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969" w:type="dxa"/>
        <w:tblInd w:w="6307" w:type="dxa"/>
        <w:tblLayout w:type="fixed"/>
        <w:tblCellMar>
          <w:left w:w="70" w:type="dxa"/>
          <w:right w:w="70" w:type="dxa"/>
        </w:tblCellMar>
        <w:tblLook w:val="0000" w:firstRow="0" w:lastRow="0" w:firstColumn="0" w:lastColumn="0" w:noHBand="0" w:noVBand="0"/>
      </w:tblPr>
      <w:tblGrid>
        <w:gridCol w:w="3969"/>
      </w:tblGrid>
      <w:tr w:rsidR="00D00CFE" w:rsidRPr="00D00CFE" w:rsidTr="00853377">
        <w:tc>
          <w:tcPr>
            <w:tcW w:w="3969" w:type="dxa"/>
          </w:tcPr>
          <w:p w:rsidR="00D00CFE" w:rsidRPr="00D00CFE" w:rsidRDefault="00D00CFE" w:rsidP="00D00CFE">
            <w:pPr>
              <w:numPr>
                <w:ilvl w:val="12"/>
                <w:numId w:val="0"/>
              </w:numPr>
              <w:spacing w:before="60" w:after="0" w:line="240" w:lineRule="auto"/>
              <w:ind w:firstLine="720"/>
              <w:jc w:val="both"/>
              <w:rPr>
                <w:rFonts w:eastAsia="Times New Roman"/>
                <w:szCs w:val="20"/>
                <w:lang w:eastAsia="ru-RU"/>
              </w:rPr>
            </w:pPr>
            <w:bookmarkStart w:id="0" w:name="_GoBack"/>
            <w:bookmarkEnd w:id="0"/>
          </w:p>
          <w:p w:rsidR="00D00CFE" w:rsidRPr="00D00CFE" w:rsidRDefault="00D00CFE" w:rsidP="00D00CFE">
            <w:pPr>
              <w:numPr>
                <w:ilvl w:val="12"/>
                <w:numId w:val="0"/>
              </w:numPr>
              <w:spacing w:before="60" w:after="0" w:line="240" w:lineRule="auto"/>
              <w:ind w:firstLine="720"/>
              <w:jc w:val="both"/>
              <w:rPr>
                <w:rFonts w:eastAsia="Times New Roman"/>
                <w:szCs w:val="20"/>
                <w:lang w:eastAsia="ru-RU"/>
              </w:rPr>
            </w:pPr>
          </w:p>
          <w:p w:rsidR="00D00CFE" w:rsidRPr="00D00CFE" w:rsidRDefault="00D00CFE" w:rsidP="00D00CFE">
            <w:pPr>
              <w:numPr>
                <w:ilvl w:val="12"/>
                <w:numId w:val="0"/>
              </w:numPr>
              <w:spacing w:before="60" w:after="0" w:line="240" w:lineRule="auto"/>
              <w:jc w:val="both"/>
              <w:rPr>
                <w:rFonts w:eastAsia="Times New Roman"/>
                <w:b/>
                <w:szCs w:val="20"/>
                <w:lang w:eastAsia="ru-RU"/>
              </w:rPr>
            </w:pPr>
            <w:r w:rsidRPr="00D00CFE">
              <w:rPr>
                <w:rFonts w:eastAsia="Times New Roman"/>
                <w:b/>
                <w:szCs w:val="20"/>
                <w:lang w:eastAsia="ru-RU"/>
              </w:rPr>
              <w:t>УТВЕРЖДЕНО</w:t>
            </w:r>
          </w:p>
        </w:tc>
      </w:tr>
      <w:tr w:rsidR="00D00CFE" w:rsidRPr="00D00CFE" w:rsidTr="00853377">
        <w:tc>
          <w:tcPr>
            <w:tcW w:w="3969" w:type="dxa"/>
          </w:tcPr>
          <w:p w:rsidR="00D00CFE" w:rsidRPr="00D00CFE" w:rsidRDefault="00D00CFE" w:rsidP="00D00CFE">
            <w:pPr>
              <w:numPr>
                <w:ilvl w:val="12"/>
                <w:numId w:val="0"/>
              </w:numPr>
              <w:spacing w:before="60" w:after="0" w:line="240" w:lineRule="auto"/>
              <w:jc w:val="both"/>
              <w:rPr>
                <w:rFonts w:eastAsia="Times New Roman"/>
                <w:szCs w:val="20"/>
                <w:lang w:eastAsia="ru-RU"/>
              </w:rPr>
            </w:pPr>
            <w:r w:rsidRPr="00D00CFE">
              <w:rPr>
                <w:rFonts w:eastAsia="Times New Roman"/>
                <w:szCs w:val="20"/>
                <w:lang w:eastAsia="ru-RU"/>
              </w:rPr>
              <w:t>Правлением</w:t>
            </w:r>
          </w:p>
          <w:p w:rsidR="00D00CFE" w:rsidRPr="00D00CFE" w:rsidRDefault="00D00CFE" w:rsidP="00D00CFE">
            <w:pPr>
              <w:numPr>
                <w:ilvl w:val="12"/>
                <w:numId w:val="0"/>
              </w:numPr>
              <w:spacing w:before="60" w:after="0" w:line="240" w:lineRule="auto"/>
              <w:jc w:val="both"/>
              <w:rPr>
                <w:rFonts w:eastAsia="Times New Roman"/>
                <w:b/>
                <w:szCs w:val="20"/>
                <w:lang w:eastAsia="ru-RU"/>
              </w:rPr>
            </w:pPr>
            <w:r w:rsidRPr="00D00CFE">
              <w:rPr>
                <w:rFonts w:eastAsia="Times New Roman"/>
                <w:szCs w:val="20"/>
                <w:lang w:eastAsia="ru-RU"/>
              </w:rPr>
              <w:t>АО «Автоградбанк»</w:t>
            </w:r>
          </w:p>
        </w:tc>
      </w:tr>
      <w:tr w:rsidR="00D00CFE" w:rsidRPr="00D00CFE" w:rsidTr="00853377">
        <w:tc>
          <w:tcPr>
            <w:tcW w:w="3969" w:type="dxa"/>
          </w:tcPr>
          <w:p w:rsidR="00D00CFE" w:rsidRPr="00D00CFE" w:rsidRDefault="00D00CFE">
            <w:pPr>
              <w:numPr>
                <w:ilvl w:val="12"/>
                <w:numId w:val="0"/>
              </w:numPr>
              <w:spacing w:before="60" w:after="0" w:line="240" w:lineRule="auto"/>
              <w:jc w:val="both"/>
              <w:rPr>
                <w:rFonts w:eastAsia="Times New Roman"/>
                <w:szCs w:val="20"/>
                <w:lang w:val="en-US" w:eastAsia="ru-RU"/>
              </w:rPr>
            </w:pPr>
            <w:r w:rsidRPr="00D00CFE">
              <w:rPr>
                <w:rFonts w:eastAsia="Times New Roman"/>
                <w:szCs w:val="20"/>
                <w:lang w:eastAsia="ru-RU"/>
              </w:rPr>
              <w:t>Протокол №</w:t>
            </w:r>
            <w:r>
              <w:rPr>
                <w:rFonts w:eastAsia="Times New Roman"/>
                <w:szCs w:val="20"/>
                <w:lang w:eastAsia="ru-RU"/>
              </w:rPr>
              <w:t xml:space="preserve"> 72</w:t>
            </w:r>
          </w:p>
        </w:tc>
      </w:tr>
      <w:tr w:rsidR="00D00CFE" w:rsidRPr="00D00CFE" w:rsidTr="00853377">
        <w:tc>
          <w:tcPr>
            <w:tcW w:w="3969" w:type="dxa"/>
          </w:tcPr>
          <w:p w:rsidR="00D00CFE" w:rsidRPr="00D00CFE" w:rsidRDefault="00D00CFE">
            <w:pPr>
              <w:numPr>
                <w:ilvl w:val="12"/>
                <w:numId w:val="0"/>
              </w:numPr>
              <w:spacing w:before="60" w:after="0" w:line="240" w:lineRule="auto"/>
              <w:jc w:val="both"/>
              <w:rPr>
                <w:rFonts w:eastAsia="Times New Roman"/>
                <w:szCs w:val="20"/>
                <w:lang w:eastAsia="ru-RU"/>
              </w:rPr>
            </w:pPr>
            <w:r w:rsidRPr="00D00CFE">
              <w:rPr>
                <w:rFonts w:eastAsia="Times New Roman"/>
                <w:szCs w:val="20"/>
                <w:lang w:eastAsia="ru-RU"/>
              </w:rPr>
              <w:t>от «</w:t>
            </w:r>
            <w:r>
              <w:rPr>
                <w:rFonts w:eastAsia="Times New Roman"/>
                <w:szCs w:val="20"/>
                <w:lang w:eastAsia="ru-RU"/>
              </w:rPr>
              <w:t>2</w:t>
            </w:r>
            <w:r w:rsidRPr="00D00CFE">
              <w:rPr>
                <w:rFonts w:eastAsia="Times New Roman"/>
                <w:szCs w:val="20"/>
                <w:lang w:eastAsia="ru-RU"/>
              </w:rPr>
              <w:t>2»  июня 202</w:t>
            </w:r>
            <w:r>
              <w:rPr>
                <w:rFonts w:eastAsia="Times New Roman"/>
                <w:szCs w:val="20"/>
                <w:lang w:eastAsia="ru-RU"/>
              </w:rPr>
              <w:t>2</w:t>
            </w:r>
            <w:r w:rsidRPr="00D00CFE">
              <w:rPr>
                <w:rFonts w:eastAsia="Times New Roman"/>
                <w:szCs w:val="20"/>
                <w:lang w:eastAsia="ru-RU"/>
              </w:rPr>
              <w:t xml:space="preserve"> года</w:t>
            </w:r>
          </w:p>
        </w:tc>
      </w:tr>
    </w:tbl>
    <w:p w:rsidR="00960E7A" w:rsidRPr="00960E7A" w:rsidRDefault="00960E7A" w:rsidP="00960E7A">
      <w:pPr>
        <w:spacing w:after="0"/>
        <w:ind w:left="-94"/>
        <w:rPr>
          <w:rFonts w:eastAsia="Times New Roman"/>
          <w:color w:val="000000"/>
          <w:szCs w:val="22"/>
          <w:lang w:eastAsia="ru-RU"/>
        </w:rPr>
      </w:pPr>
    </w:p>
    <w:p w:rsidR="00960E7A" w:rsidRPr="00960E7A" w:rsidRDefault="00960E7A" w:rsidP="00960E7A">
      <w:pPr>
        <w:spacing w:after="96"/>
        <w:ind w:left="622"/>
        <w:jc w:val="center"/>
        <w:rPr>
          <w:rFonts w:eastAsia="Times New Roman"/>
          <w:color w:val="000000"/>
          <w:szCs w:val="22"/>
          <w:lang w:eastAsia="ru-RU"/>
        </w:rPr>
      </w:pPr>
      <w:r w:rsidRPr="00960E7A">
        <w:rPr>
          <w:rFonts w:eastAsia="Times New Roman"/>
          <w:color w:val="000000"/>
          <w:szCs w:val="22"/>
          <w:lang w:eastAsia="ru-RU"/>
        </w:rPr>
        <w:t xml:space="preserve"> </w:t>
      </w:r>
    </w:p>
    <w:p w:rsidR="00960E7A" w:rsidRPr="00960E7A" w:rsidRDefault="00960E7A" w:rsidP="00960E7A">
      <w:pPr>
        <w:spacing w:after="96"/>
        <w:ind w:left="55"/>
        <w:jc w:val="center"/>
        <w:rPr>
          <w:rFonts w:eastAsia="Times New Roman"/>
          <w:color w:val="000000"/>
          <w:szCs w:val="22"/>
          <w:lang w:eastAsia="ru-RU"/>
        </w:rPr>
      </w:pPr>
      <w:r w:rsidRPr="00960E7A">
        <w:rPr>
          <w:rFonts w:eastAsia="Times New Roman"/>
          <w:color w:val="000000"/>
          <w:szCs w:val="22"/>
          <w:lang w:eastAsia="ru-RU"/>
        </w:rPr>
        <w:t xml:space="preserve"> </w:t>
      </w:r>
    </w:p>
    <w:p w:rsidR="00960E7A" w:rsidRPr="00960E7A" w:rsidRDefault="00960E7A" w:rsidP="00960E7A">
      <w:pPr>
        <w:spacing w:after="141"/>
        <w:rPr>
          <w:rFonts w:eastAsia="Times New Roman"/>
          <w:color w:val="000000"/>
          <w:szCs w:val="22"/>
          <w:lang w:eastAsia="ru-RU"/>
        </w:rPr>
      </w:pPr>
      <w:r w:rsidRPr="00960E7A">
        <w:rPr>
          <w:rFonts w:eastAsia="Times New Roman"/>
          <w:color w:val="000000"/>
          <w:szCs w:val="22"/>
          <w:lang w:eastAsia="ru-RU"/>
        </w:rPr>
        <w:t xml:space="preserve"> </w:t>
      </w:r>
    </w:p>
    <w:p w:rsidR="00960E7A" w:rsidRPr="00960E7A" w:rsidRDefault="00960E7A" w:rsidP="00960E7A">
      <w:pPr>
        <w:spacing w:after="132"/>
        <w:ind w:right="137"/>
        <w:jc w:val="right"/>
        <w:rPr>
          <w:rFonts w:eastAsia="Times New Roman"/>
          <w:color w:val="000000"/>
          <w:szCs w:val="22"/>
          <w:lang w:eastAsia="ru-RU"/>
        </w:rPr>
      </w:pP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00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00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00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00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00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000000"/>
          <w:sz w:val="40"/>
          <w:szCs w:val="22"/>
          <w:lang w:eastAsia="ru-RU"/>
        </w:rPr>
        <w:t xml:space="preserve"> </w:t>
      </w:r>
    </w:p>
    <w:p w:rsidR="00960E7A" w:rsidRPr="00960E7A" w:rsidRDefault="00960E7A" w:rsidP="00960E7A">
      <w:pPr>
        <w:spacing w:after="41"/>
        <w:ind w:left="96"/>
        <w:jc w:val="center"/>
        <w:rPr>
          <w:rFonts w:eastAsia="Times New Roman"/>
          <w:color w:val="000000"/>
          <w:szCs w:val="22"/>
          <w:lang w:eastAsia="ru-RU"/>
        </w:rPr>
      </w:pPr>
      <w:r w:rsidRPr="00960E7A">
        <w:rPr>
          <w:rFonts w:eastAsia="Times New Roman"/>
          <w:b/>
          <w:color w:val="000000"/>
          <w:sz w:val="40"/>
          <w:szCs w:val="22"/>
          <w:lang w:eastAsia="ru-RU"/>
        </w:rPr>
        <w:t xml:space="preserve"> </w:t>
      </w:r>
    </w:p>
    <w:p w:rsidR="00960E7A" w:rsidRPr="00960E7A" w:rsidRDefault="00960E7A" w:rsidP="00960E7A">
      <w:pPr>
        <w:spacing w:after="21" w:line="270" w:lineRule="auto"/>
        <w:ind w:left="317" w:right="313" w:hanging="10"/>
        <w:jc w:val="center"/>
        <w:rPr>
          <w:rFonts w:eastAsia="Times New Roman"/>
          <w:color w:val="000000"/>
          <w:szCs w:val="22"/>
          <w:lang w:eastAsia="ru-RU"/>
        </w:rPr>
      </w:pPr>
      <w:r w:rsidRPr="00960E7A">
        <w:rPr>
          <w:rFonts w:eastAsia="Times New Roman"/>
          <w:b/>
          <w:color w:val="000000"/>
          <w:sz w:val="40"/>
          <w:szCs w:val="22"/>
          <w:lang w:eastAsia="ru-RU"/>
        </w:rPr>
        <w:t xml:space="preserve">ПОЛИТИКА </w:t>
      </w:r>
    </w:p>
    <w:p w:rsidR="00960E7A" w:rsidRPr="00960E7A" w:rsidRDefault="00960E7A" w:rsidP="00960E7A">
      <w:pPr>
        <w:spacing w:after="21" w:line="270" w:lineRule="auto"/>
        <w:ind w:left="317" w:right="113" w:hanging="10"/>
        <w:jc w:val="center"/>
        <w:rPr>
          <w:rFonts w:eastAsia="Times New Roman"/>
          <w:color w:val="000000"/>
          <w:szCs w:val="22"/>
          <w:lang w:eastAsia="ru-RU"/>
        </w:rPr>
      </w:pPr>
      <w:r w:rsidRPr="00960E7A">
        <w:rPr>
          <w:rFonts w:eastAsia="Times New Roman"/>
          <w:b/>
          <w:color w:val="000000"/>
          <w:sz w:val="40"/>
          <w:szCs w:val="22"/>
          <w:lang w:eastAsia="ru-RU"/>
        </w:rPr>
        <w:t xml:space="preserve">в отношении обработки персональных данных в АО «Автоградбанк» </w:t>
      </w:r>
    </w:p>
    <w:p w:rsidR="00960E7A" w:rsidRPr="00960E7A" w:rsidRDefault="00960E7A" w:rsidP="00960E7A">
      <w:pPr>
        <w:spacing w:after="0"/>
        <w:ind w:left="45"/>
        <w:jc w:val="center"/>
        <w:rPr>
          <w:rFonts w:eastAsia="Times New Roman"/>
          <w:color w:val="000000"/>
          <w:szCs w:val="22"/>
          <w:lang w:eastAsia="ru-RU"/>
        </w:rPr>
      </w:pPr>
      <w:r w:rsidRPr="00960E7A">
        <w:rPr>
          <w:rFonts w:eastAsia="Times New Roman"/>
          <w:b/>
          <w:color w:val="000000"/>
          <w:sz w:val="20"/>
          <w:szCs w:val="22"/>
          <w:lang w:eastAsia="ru-RU"/>
        </w:rPr>
        <w:t xml:space="preserve"> </w:t>
      </w:r>
    </w:p>
    <w:p w:rsidR="00960E7A" w:rsidRPr="00960E7A" w:rsidRDefault="00960E7A" w:rsidP="00960E7A">
      <w:pPr>
        <w:spacing w:after="34"/>
        <w:ind w:left="51"/>
        <w:jc w:val="center"/>
        <w:rPr>
          <w:rFonts w:eastAsia="Times New Roman"/>
          <w:color w:val="000000"/>
          <w:szCs w:val="22"/>
          <w:lang w:eastAsia="ru-RU"/>
        </w:rPr>
      </w:pPr>
      <w:r w:rsidRPr="00960E7A">
        <w:rPr>
          <w:rFonts w:eastAsia="Times New Roman"/>
          <w:b/>
          <w:color w:val="000000"/>
          <w:sz w:val="22"/>
          <w:szCs w:val="22"/>
          <w:lang w:eastAsia="ru-RU"/>
        </w:rPr>
        <w:t xml:space="preserve"> </w:t>
      </w:r>
    </w:p>
    <w:p w:rsidR="00960E7A" w:rsidRPr="00960E7A" w:rsidRDefault="00960E7A" w:rsidP="00960E7A">
      <w:pPr>
        <w:spacing w:after="0"/>
        <w:ind w:left="196"/>
        <w:jc w:val="center"/>
        <w:rPr>
          <w:rFonts w:eastAsia="Times New Roman"/>
          <w:color w:val="000000"/>
          <w:szCs w:val="22"/>
          <w:lang w:eastAsia="ru-RU"/>
        </w:rPr>
      </w:pPr>
      <w:r w:rsidRPr="00960E7A">
        <w:rPr>
          <w:rFonts w:eastAsia="Times New Roman"/>
          <w:b/>
          <w:color w:val="FF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FF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FF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FF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FF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FF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FF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FF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FF0000"/>
          <w:sz w:val="40"/>
          <w:szCs w:val="22"/>
          <w:lang w:eastAsia="ru-RU"/>
        </w:rPr>
        <w:t xml:space="preserve"> </w:t>
      </w: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FF0000"/>
          <w:sz w:val="40"/>
          <w:szCs w:val="22"/>
          <w:lang w:eastAsia="ru-RU"/>
        </w:rPr>
        <w:t xml:space="preserve"> </w:t>
      </w:r>
    </w:p>
    <w:p w:rsidR="00960E7A" w:rsidRPr="00960E7A" w:rsidRDefault="00960E7A" w:rsidP="00960E7A">
      <w:pPr>
        <w:spacing w:after="0"/>
        <w:ind w:left="96"/>
        <w:jc w:val="center"/>
        <w:rPr>
          <w:rFonts w:eastAsia="Times New Roman"/>
          <w:b/>
          <w:color w:val="FF0000"/>
          <w:sz w:val="40"/>
          <w:szCs w:val="22"/>
          <w:lang w:eastAsia="ru-RU"/>
        </w:rPr>
      </w:pPr>
    </w:p>
    <w:p w:rsidR="00960E7A" w:rsidRPr="00960E7A" w:rsidRDefault="00960E7A" w:rsidP="00960E7A">
      <w:pPr>
        <w:spacing w:after="0"/>
        <w:ind w:left="96"/>
        <w:jc w:val="center"/>
        <w:rPr>
          <w:rFonts w:eastAsia="Times New Roman"/>
          <w:b/>
          <w:color w:val="FF0000"/>
          <w:sz w:val="40"/>
          <w:szCs w:val="22"/>
          <w:lang w:eastAsia="ru-RU"/>
        </w:rPr>
      </w:pPr>
    </w:p>
    <w:p w:rsidR="00960E7A" w:rsidRPr="00960E7A" w:rsidRDefault="00960E7A" w:rsidP="00960E7A">
      <w:pPr>
        <w:spacing w:after="0"/>
        <w:ind w:left="96"/>
        <w:jc w:val="center"/>
        <w:rPr>
          <w:rFonts w:eastAsia="Times New Roman"/>
          <w:b/>
          <w:color w:val="FF0000"/>
          <w:sz w:val="40"/>
          <w:szCs w:val="22"/>
          <w:lang w:eastAsia="ru-RU"/>
        </w:rPr>
      </w:pPr>
    </w:p>
    <w:p w:rsidR="00960E7A" w:rsidRPr="00960E7A" w:rsidRDefault="00960E7A" w:rsidP="00960E7A">
      <w:pPr>
        <w:spacing w:after="0"/>
        <w:ind w:left="96"/>
        <w:jc w:val="center"/>
        <w:rPr>
          <w:rFonts w:eastAsia="Times New Roman"/>
          <w:b/>
          <w:color w:val="FF0000"/>
          <w:sz w:val="40"/>
          <w:szCs w:val="22"/>
          <w:lang w:eastAsia="ru-RU"/>
        </w:rPr>
      </w:pPr>
    </w:p>
    <w:p w:rsidR="00960E7A" w:rsidRPr="00960E7A" w:rsidRDefault="00960E7A" w:rsidP="00960E7A">
      <w:pPr>
        <w:spacing w:after="0"/>
        <w:ind w:left="96"/>
        <w:jc w:val="center"/>
        <w:rPr>
          <w:rFonts w:eastAsia="Times New Roman"/>
          <w:b/>
          <w:color w:val="FF0000"/>
          <w:sz w:val="40"/>
          <w:szCs w:val="22"/>
          <w:lang w:eastAsia="ru-RU"/>
        </w:rPr>
      </w:pPr>
    </w:p>
    <w:p w:rsidR="00960E7A" w:rsidRPr="00960E7A" w:rsidRDefault="00960E7A" w:rsidP="00960E7A">
      <w:pPr>
        <w:spacing w:after="0"/>
        <w:ind w:left="96"/>
        <w:jc w:val="center"/>
        <w:rPr>
          <w:rFonts w:eastAsia="Times New Roman"/>
          <w:color w:val="000000"/>
          <w:szCs w:val="22"/>
          <w:lang w:eastAsia="ru-RU"/>
        </w:rPr>
      </w:pPr>
      <w:r w:rsidRPr="00960E7A">
        <w:rPr>
          <w:rFonts w:eastAsia="Times New Roman"/>
          <w:b/>
          <w:color w:val="FF0000"/>
          <w:sz w:val="40"/>
          <w:szCs w:val="22"/>
          <w:lang w:eastAsia="ru-RU"/>
        </w:rPr>
        <w:t xml:space="preserve"> </w:t>
      </w:r>
    </w:p>
    <w:p w:rsidR="00960E7A" w:rsidRPr="00960E7A" w:rsidRDefault="00960E7A" w:rsidP="00A10B57">
      <w:pPr>
        <w:spacing w:after="0"/>
        <w:ind w:left="96"/>
        <w:jc w:val="center"/>
        <w:rPr>
          <w:rFonts w:eastAsia="Times New Roman"/>
          <w:color w:val="000000"/>
          <w:szCs w:val="22"/>
          <w:lang w:eastAsia="ru-RU"/>
        </w:rPr>
      </w:pPr>
      <w:r w:rsidRPr="00960E7A">
        <w:rPr>
          <w:rFonts w:eastAsia="Times New Roman"/>
          <w:b/>
          <w:color w:val="365F91"/>
          <w:sz w:val="40"/>
          <w:szCs w:val="22"/>
          <w:lang w:eastAsia="ru-RU"/>
        </w:rPr>
        <w:lastRenderedPageBreak/>
        <w:t xml:space="preserve">Оглавление </w:t>
      </w:r>
    </w:p>
    <w:p w:rsidR="00960E7A" w:rsidRPr="00960E7A" w:rsidRDefault="00960E7A" w:rsidP="00960E7A">
      <w:pPr>
        <w:numPr>
          <w:ilvl w:val="0"/>
          <w:numId w:val="1"/>
        </w:numPr>
        <w:spacing w:after="119" w:line="271" w:lineRule="auto"/>
        <w:ind w:right="-9" w:hanging="333"/>
        <w:jc w:val="both"/>
        <w:rPr>
          <w:rFonts w:eastAsia="Times New Roman"/>
          <w:color w:val="000000"/>
          <w:szCs w:val="22"/>
          <w:lang w:eastAsia="ru-RU"/>
        </w:rPr>
      </w:pPr>
      <w:r w:rsidRPr="00960E7A">
        <w:rPr>
          <w:rFonts w:ascii="Calibri" w:eastAsia="Calibri" w:hAnsi="Calibri" w:cs="Calibri"/>
          <w:b/>
          <w:color w:val="000000"/>
          <w:sz w:val="22"/>
          <w:szCs w:val="22"/>
          <w:lang w:eastAsia="ru-RU"/>
        </w:rPr>
        <w:t>Общие положения</w:t>
      </w:r>
      <w:r w:rsidRPr="00960E7A">
        <w:rPr>
          <w:rFonts w:ascii="Calibri" w:eastAsia="Calibri" w:hAnsi="Calibri" w:cs="Calibri"/>
          <w:color w:val="000000"/>
          <w:sz w:val="22"/>
          <w:szCs w:val="22"/>
          <w:lang w:eastAsia="ru-RU"/>
        </w:rPr>
        <w:t xml:space="preserve"> ..............................................................................................................................</w:t>
      </w:r>
      <w:r w:rsidR="0092022F">
        <w:rPr>
          <w:rFonts w:ascii="Calibri" w:eastAsia="Calibri" w:hAnsi="Calibri" w:cs="Calibri"/>
          <w:color w:val="000000"/>
          <w:sz w:val="22"/>
          <w:szCs w:val="22"/>
          <w:lang w:eastAsia="ru-RU"/>
        </w:rPr>
        <w:t>..........</w:t>
      </w:r>
      <w:r w:rsidR="00070655">
        <w:rPr>
          <w:rFonts w:ascii="Calibri" w:eastAsia="Calibri" w:hAnsi="Calibri" w:cs="Calibri"/>
          <w:color w:val="000000"/>
          <w:sz w:val="22"/>
          <w:szCs w:val="22"/>
          <w:lang w:eastAsia="ru-RU"/>
        </w:rPr>
        <w:t>..</w:t>
      </w:r>
      <w:r w:rsidRPr="00960E7A">
        <w:rPr>
          <w:rFonts w:ascii="Calibri" w:eastAsia="Calibri" w:hAnsi="Calibri" w:cs="Calibri"/>
          <w:color w:val="000000"/>
          <w:sz w:val="22"/>
          <w:szCs w:val="22"/>
          <w:lang w:eastAsia="ru-RU"/>
        </w:rPr>
        <w:t xml:space="preserve">3 </w:t>
      </w:r>
    </w:p>
    <w:p w:rsidR="00960E7A" w:rsidRPr="00960E7A" w:rsidRDefault="00960E7A" w:rsidP="00960E7A">
      <w:pPr>
        <w:numPr>
          <w:ilvl w:val="0"/>
          <w:numId w:val="1"/>
        </w:numPr>
        <w:spacing w:after="15" w:line="271" w:lineRule="auto"/>
        <w:ind w:right="-9" w:hanging="333"/>
        <w:jc w:val="both"/>
        <w:rPr>
          <w:rFonts w:eastAsia="Times New Roman"/>
          <w:color w:val="000000"/>
          <w:szCs w:val="22"/>
          <w:lang w:eastAsia="ru-RU"/>
        </w:rPr>
      </w:pPr>
      <w:r w:rsidRPr="00960E7A">
        <w:rPr>
          <w:rFonts w:ascii="Calibri" w:eastAsia="Calibri" w:hAnsi="Calibri" w:cs="Calibri"/>
          <w:b/>
          <w:color w:val="000000"/>
          <w:sz w:val="22"/>
          <w:szCs w:val="22"/>
          <w:lang w:eastAsia="ru-RU"/>
        </w:rPr>
        <w:t xml:space="preserve">Перечень нормативных документов и правовые основания обработки персональных </w:t>
      </w:r>
    </w:p>
    <w:p w:rsidR="00960E7A" w:rsidRPr="00960E7A" w:rsidRDefault="00960E7A" w:rsidP="00960E7A">
      <w:pPr>
        <w:spacing w:after="119"/>
        <w:ind w:left="216" w:right="-9" w:hanging="10"/>
        <w:rPr>
          <w:rFonts w:eastAsia="Times New Roman"/>
          <w:color w:val="000000"/>
          <w:szCs w:val="22"/>
          <w:lang w:eastAsia="ru-RU"/>
        </w:rPr>
      </w:pPr>
      <w:r w:rsidRPr="00960E7A">
        <w:rPr>
          <w:rFonts w:ascii="Calibri" w:eastAsia="Calibri" w:hAnsi="Calibri" w:cs="Calibri"/>
          <w:b/>
          <w:color w:val="000000"/>
          <w:sz w:val="22"/>
          <w:szCs w:val="22"/>
          <w:lang w:eastAsia="ru-RU"/>
        </w:rPr>
        <w:t>данных</w:t>
      </w:r>
      <w:r w:rsidRPr="00960E7A">
        <w:rPr>
          <w:rFonts w:ascii="Calibri" w:eastAsia="Calibri" w:hAnsi="Calibri" w:cs="Calibri"/>
          <w:color w:val="000000"/>
          <w:sz w:val="22"/>
          <w:szCs w:val="22"/>
          <w:lang w:eastAsia="ru-RU"/>
        </w:rPr>
        <w:t xml:space="preserve"> .....................................................................................................................................................</w:t>
      </w:r>
      <w:r w:rsidR="0092022F">
        <w:rPr>
          <w:rFonts w:ascii="Calibri" w:eastAsia="Calibri" w:hAnsi="Calibri" w:cs="Calibri"/>
          <w:color w:val="000000"/>
          <w:sz w:val="22"/>
          <w:szCs w:val="22"/>
          <w:lang w:eastAsia="ru-RU"/>
        </w:rPr>
        <w:t>.......</w:t>
      </w:r>
      <w:r w:rsidR="00070655">
        <w:rPr>
          <w:rFonts w:ascii="Calibri" w:eastAsia="Calibri" w:hAnsi="Calibri" w:cs="Calibri"/>
          <w:color w:val="000000"/>
          <w:sz w:val="22"/>
          <w:szCs w:val="22"/>
          <w:lang w:eastAsia="ru-RU"/>
        </w:rPr>
        <w:t>.</w:t>
      </w:r>
      <w:r w:rsidR="0092022F">
        <w:rPr>
          <w:rFonts w:ascii="Calibri" w:eastAsia="Calibri" w:hAnsi="Calibri" w:cs="Calibri"/>
          <w:color w:val="000000"/>
          <w:sz w:val="22"/>
          <w:szCs w:val="22"/>
          <w:lang w:eastAsia="ru-RU"/>
        </w:rPr>
        <w:t>.....</w:t>
      </w:r>
      <w:r w:rsidR="00070655">
        <w:rPr>
          <w:rFonts w:ascii="Calibri" w:eastAsia="Calibri" w:hAnsi="Calibri" w:cs="Calibri"/>
          <w:color w:val="000000"/>
          <w:sz w:val="22"/>
          <w:szCs w:val="22"/>
          <w:lang w:eastAsia="ru-RU"/>
        </w:rPr>
        <w:t>.</w:t>
      </w:r>
      <w:r w:rsidR="0092022F">
        <w:rPr>
          <w:rFonts w:ascii="Calibri" w:eastAsia="Calibri" w:hAnsi="Calibri" w:cs="Calibri"/>
          <w:color w:val="000000"/>
          <w:sz w:val="22"/>
          <w:szCs w:val="22"/>
          <w:lang w:eastAsia="ru-RU"/>
        </w:rPr>
        <w:t>.</w:t>
      </w:r>
      <w:r w:rsidRPr="00960E7A">
        <w:rPr>
          <w:rFonts w:ascii="Calibri" w:eastAsia="Calibri" w:hAnsi="Calibri" w:cs="Calibri"/>
          <w:color w:val="000000"/>
          <w:sz w:val="22"/>
          <w:szCs w:val="22"/>
          <w:lang w:eastAsia="ru-RU"/>
        </w:rPr>
        <w:t xml:space="preserve">3 </w:t>
      </w:r>
    </w:p>
    <w:p w:rsidR="00960E7A" w:rsidRPr="00960E7A" w:rsidRDefault="00960E7A" w:rsidP="00960E7A">
      <w:pPr>
        <w:numPr>
          <w:ilvl w:val="0"/>
          <w:numId w:val="1"/>
        </w:numPr>
        <w:spacing w:after="119" w:line="271" w:lineRule="auto"/>
        <w:ind w:right="-9" w:hanging="333"/>
        <w:jc w:val="both"/>
        <w:rPr>
          <w:rFonts w:eastAsia="Times New Roman"/>
          <w:color w:val="000000"/>
          <w:szCs w:val="22"/>
          <w:lang w:eastAsia="ru-RU"/>
        </w:rPr>
      </w:pPr>
      <w:r w:rsidRPr="00960E7A">
        <w:rPr>
          <w:rFonts w:ascii="Calibri" w:eastAsia="Calibri" w:hAnsi="Calibri" w:cs="Calibri"/>
          <w:b/>
          <w:color w:val="000000"/>
          <w:sz w:val="22"/>
          <w:szCs w:val="22"/>
          <w:lang w:eastAsia="ru-RU"/>
        </w:rPr>
        <w:t>Термины и определения</w:t>
      </w:r>
      <w:r w:rsidRPr="00960E7A">
        <w:rPr>
          <w:rFonts w:ascii="Calibri" w:eastAsia="Calibri" w:hAnsi="Calibri" w:cs="Calibri"/>
          <w:color w:val="000000"/>
          <w:sz w:val="22"/>
          <w:szCs w:val="22"/>
          <w:lang w:eastAsia="ru-RU"/>
        </w:rPr>
        <w:t xml:space="preserve"> ...................................................................................................................</w:t>
      </w:r>
      <w:r w:rsidR="0092022F">
        <w:rPr>
          <w:rFonts w:ascii="Calibri" w:eastAsia="Calibri" w:hAnsi="Calibri" w:cs="Calibri"/>
          <w:color w:val="000000"/>
          <w:sz w:val="22"/>
          <w:szCs w:val="22"/>
          <w:lang w:eastAsia="ru-RU"/>
        </w:rPr>
        <w:t>...........</w:t>
      </w:r>
      <w:r w:rsidR="00070655">
        <w:rPr>
          <w:rFonts w:ascii="Calibri" w:eastAsia="Calibri" w:hAnsi="Calibri" w:cs="Calibri"/>
          <w:color w:val="000000"/>
          <w:sz w:val="22"/>
          <w:szCs w:val="22"/>
          <w:lang w:eastAsia="ru-RU"/>
        </w:rPr>
        <w:t>..</w:t>
      </w:r>
      <w:r w:rsidRPr="00960E7A">
        <w:rPr>
          <w:rFonts w:ascii="Calibri" w:eastAsia="Calibri" w:hAnsi="Calibri" w:cs="Calibri"/>
          <w:color w:val="000000"/>
          <w:sz w:val="22"/>
          <w:szCs w:val="22"/>
          <w:lang w:eastAsia="ru-RU"/>
        </w:rPr>
        <w:t xml:space="preserve">6 </w:t>
      </w:r>
    </w:p>
    <w:p w:rsidR="00960E7A" w:rsidRPr="00960E7A" w:rsidRDefault="00960E7A" w:rsidP="00960E7A">
      <w:pPr>
        <w:numPr>
          <w:ilvl w:val="0"/>
          <w:numId w:val="1"/>
        </w:numPr>
        <w:spacing w:after="15" w:line="271" w:lineRule="auto"/>
        <w:ind w:right="-9" w:hanging="333"/>
        <w:jc w:val="both"/>
        <w:rPr>
          <w:rFonts w:eastAsia="Times New Roman"/>
          <w:color w:val="000000"/>
          <w:szCs w:val="22"/>
          <w:lang w:eastAsia="ru-RU"/>
        </w:rPr>
      </w:pPr>
      <w:r w:rsidRPr="00960E7A">
        <w:rPr>
          <w:rFonts w:ascii="Calibri" w:eastAsia="Calibri" w:hAnsi="Calibri" w:cs="Calibri"/>
          <w:b/>
          <w:color w:val="000000"/>
          <w:sz w:val="22"/>
          <w:szCs w:val="22"/>
          <w:lang w:eastAsia="ru-RU"/>
        </w:rPr>
        <w:t xml:space="preserve">Категории Субъектов Персональных данных, Персональные данные которых </w:t>
      </w:r>
    </w:p>
    <w:p w:rsidR="00960E7A" w:rsidRPr="00960E7A" w:rsidRDefault="00960E7A" w:rsidP="00960E7A">
      <w:pPr>
        <w:spacing w:after="119"/>
        <w:ind w:left="216" w:hanging="10"/>
        <w:rPr>
          <w:rFonts w:eastAsia="Times New Roman"/>
          <w:color w:val="000000"/>
          <w:szCs w:val="22"/>
          <w:lang w:eastAsia="ru-RU"/>
        </w:rPr>
      </w:pPr>
      <w:r w:rsidRPr="00960E7A">
        <w:rPr>
          <w:rFonts w:ascii="Calibri" w:eastAsia="Calibri" w:hAnsi="Calibri" w:cs="Calibri"/>
          <w:b/>
          <w:color w:val="000000"/>
          <w:sz w:val="22"/>
          <w:szCs w:val="22"/>
          <w:lang w:eastAsia="ru-RU"/>
        </w:rPr>
        <w:t>обрабатываются Банком. Цели Обработки Персональных данных</w:t>
      </w:r>
      <w:r w:rsidRPr="00960E7A">
        <w:rPr>
          <w:rFonts w:ascii="Calibri" w:eastAsia="Calibri" w:hAnsi="Calibri" w:cs="Calibri"/>
          <w:color w:val="000000"/>
          <w:sz w:val="22"/>
          <w:szCs w:val="22"/>
          <w:lang w:eastAsia="ru-RU"/>
        </w:rPr>
        <w:t xml:space="preserve"> ...............................................</w:t>
      </w:r>
      <w:r w:rsidR="00070655">
        <w:rPr>
          <w:rFonts w:ascii="Calibri" w:eastAsia="Calibri" w:hAnsi="Calibri" w:cs="Calibri"/>
          <w:color w:val="000000"/>
          <w:sz w:val="22"/>
          <w:szCs w:val="22"/>
          <w:lang w:eastAsia="ru-RU"/>
        </w:rPr>
        <w:t>.............</w:t>
      </w:r>
      <w:r w:rsidRPr="00960E7A">
        <w:rPr>
          <w:rFonts w:ascii="Calibri" w:eastAsia="Calibri" w:hAnsi="Calibri" w:cs="Calibri"/>
          <w:color w:val="000000"/>
          <w:sz w:val="22"/>
          <w:szCs w:val="22"/>
          <w:lang w:eastAsia="ru-RU"/>
        </w:rPr>
        <w:t>.</w:t>
      </w:r>
      <w:r w:rsidR="00070655">
        <w:rPr>
          <w:rFonts w:ascii="Calibri" w:eastAsia="Calibri" w:hAnsi="Calibri" w:cs="Calibri"/>
          <w:color w:val="000000"/>
          <w:sz w:val="22"/>
          <w:szCs w:val="22"/>
          <w:lang w:eastAsia="ru-RU"/>
        </w:rPr>
        <w:t>..</w:t>
      </w:r>
      <w:r w:rsidRPr="00960E7A">
        <w:rPr>
          <w:rFonts w:ascii="Calibri" w:eastAsia="Calibri" w:hAnsi="Calibri" w:cs="Calibri"/>
          <w:color w:val="000000"/>
          <w:sz w:val="22"/>
          <w:szCs w:val="22"/>
          <w:lang w:eastAsia="ru-RU"/>
        </w:rPr>
        <w:t xml:space="preserve">8 </w:t>
      </w:r>
    </w:p>
    <w:p w:rsidR="00960E7A" w:rsidRPr="00960E7A" w:rsidRDefault="00960E7A" w:rsidP="00960E7A">
      <w:pPr>
        <w:numPr>
          <w:ilvl w:val="0"/>
          <w:numId w:val="1"/>
        </w:numPr>
        <w:spacing w:after="119" w:line="271" w:lineRule="auto"/>
        <w:ind w:right="-9" w:hanging="333"/>
        <w:jc w:val="both"/>
        <w:rPr>
          <w:rFonts w:eastAsia="Times New Roman"/>
          <w:color w:val="000000"/>
          <w:szCs w:val="22"/>
          <w:lang w:eastAsia="ru-RU"/>
        </w:rPr>
      </w:pPr>
      <w:r w:rsidRPr="00960E7A">
        <w:rPr>
          <w:rFonts w:ascii="Calibri" w:eastAsia="Calibri" w:hAnsi="Calibri" w:cs="Calibri"/>
          <w:b/>
          <w:color w:val="000000"/>
          <w:sz w:val="22"/>
          <w:szCs w:val="22"/>
          <w:lang w:eastAsia="ru-RU"/>
        </w:rPr>
        <w:t>Перечень Персональных данных, обрабатываемых в Банке</w:t>
      </w:r>
      <w:r w:rsidRPr="00960E7A">
        <w:rPr>
          <w:rFonts w:ascii="Calibri" w:eastAsia="Calibri" w:hAnsi="Calibri" w:cs="Calibri"/>
          <w:color w:val="000000"/>
          <w:sz w:val="22"/>
          <w:szCs w:val="22"/>
          <w:lang w:eastAsia="ru-RU"/>
        </w:rPr>
        <w:t xml:space="preserve"> .....................................................</w:t>
      </w:r>
      <w:r w:rsidR="00070655">
        <w:rPr>
          <w:rFonts w:ascii="Calibri" w:eastAsia="Calibri" w:hAnsi="Calibri" w:cs="Calibri"/>
          <w:color w:val="000000"/>
          <w:sz w:val="22"/>
          <w:szCs w:val="22"/>
          <w:lang w:eastAsia="ru-RU"/>
        </w:rPr>
        <w:t>.............</w:t>
      </w:r>
      <w:r w:rsidRPr="00960E7A">
        <w:rPr>
          <w:rFonts w:ascii="Calibri" w:eastAsia="Calibri" w:hAnsi="Calibri" w:cs="Calibri"/>
          <w:color w:val="000000"/>
          <w:sz w:val="22"/>
          <w:szCs w:val="22"/>
          <w:lang w:eastAsia="ru-RU"/>
        </w:rPr>
        <w:t xml:space="preserve">10 </w:t>
      </w:r>
    </w:p>
    <w:p w:rsidR="00960E7A" w:rsidRPr="00960E7A" w:rsidRDefault="00960E7A" w:rsidP="00960E7A">
      <w:pPr>
        <w:numPr>
          <w:ilvl w:val="0"/>
          <w:numId w:val="1"/>
        </w:numPr>
        <w:spacing w:after="119" w:line="271" w:lineRule="auto"/>
        <w:ind w:right="-9" w:hanging="333"/>
        <w:jc w:val="both"/>
        <w:rPr>
          <w:rFonts w:eastAsia="Times New Roman"/>
          <w:color w:val="000000"/>
          <w:szCs w:val="22"/>
          <w:lang w:eastAsia="ru-RU"/>
        </w:rPr>
      </w:pPr>
      <w:r w:rsidRPr="00960E7A">
        <w:rPr>
          <w:rFonts w:ascii="Calibri" w:eastAsia="Calibri" w:hAnsi="Calibri" w:cs="Calibri"/>
          <w:b/>
          <w:color w:val="000000"/>
          <w:sz w:val="22"/>
          <w:szCs w:val="22"/>
          <w:lang w:eastAsia="ru-RU"/>
        </w:rPr>
        <w:t>Основные принципы Обработки Персональных данных</w:t>
      </w:r>
      <w:r w:rsidRPr="00960E7A">
        <w:rPr>
          <w:rFonts w:ascii="Calibri" w:eastAsia="Calibri" w:hAnsi="Calibri" w:cs="Calibri"/>
          <w:color w:val="000000"/>
          <w:sz w:val="22"/>
          <w:szCs w:val="22"/>
          <w:lang w:eastAsia="ru-RU"/>
        </w:rPr>
        <w:t xml:space="preserve"> ............................................................</w:t>
      </w:r>
      <w:r w:rsidR="00070655">
        <w:rPr>
          <w:rFonts w:ascii="Calibri" w:eastAsia="Calibri" w:hAnsi="Calibri" w:cs="Calibri"/>
          <w:color w:val="000000"/>
          <w:sz w:val="22"/>
          <w:szCs w:val="22"/>
          <w:lang w:eastAsia="ru-RU"/>
        </w:rPr>
        <w:t>............</w:t>
      </w:r>
      <w:r w:rsidRPr="00960E7A">
        <w:rPr>
          <w:rFonts w:ascii="Calibri" w:eastAsia="Calibri" w:hAnsi="Calibri" w:cs="Calibri"/>
          <w:color w:val="000000"/>
          <w:sz w:val="22"/>
          <w:szCs w:val="22"/>
          <w:lang w:eastAsia="ru-RU"/>
        </w:rPr>
        <w:t xml:space="preserve">10 </w:t>
      </w:r>
    </w:p>
    <w:p w:rsidR="00960E7A" w:rsidRPr="00960E7A" w:rsidRDefault="00960E7A" w:rsidP="00960E7A">
      <w:pPr>
        <w:numPr>
          <w:ilvl w:val="0"/>
          <w:numId w:val="1"/>
        </w:numPr>
        <w:spacing w:after="119" w:line="271" w:lineRule="auto"/>
        <w:ind w:right="-9" w:hanging="333"/>
        <w:jc w:val="both"/>
        <w:rPr>
          <w:rFonts w:eastAsia="Times New Roman"/>
          <w:color w:val="000000"/>
          <w:szCs w:val="22"/>
          <w:lang w:eastAsia="ru-RU"/>
        </w:rPr>
      </w:pPr>
      <w:r w:rsidRPr="00960E7A">
        <w:rPr>
          <w:rFonts w:ascii="Calibri" w:eastAsia="Calibri" w:hAnsi="Calibri" w:cs="Calibri"/>
          <w:b/>
          <w:color w:val="000000"/>
          <w:sz w:val="22"/>
          <w:szCs w:val="22"/>
          <w:lang w:eastAsia="ru-RU"/>
        </w:rPr>
        <w:t>Порядок и условия Обработки Персональных данных</w:t>
      </w:r>
      <w:r w:rsidRPr="00960E7A">
        <w:rPr>
          <w:rFonts w:ascii="Calibri" w:eastAsia="Calibri" w:hAnsi="Calibri" w:cs="Calibri"/>
          <w:color w:val="000000"/>
          <w:sz w:val="22"/>
          <w:szCs w:val="22"/>
          <w:lang w:eastAsia="ru-RU"/>
        </w:rPr>
        <w:t xml:space="preserve"> ...............................................................</w:t>
      </w:r>
      <w:r w:rsidR="004A0328">
        <w:rPr>
          <w:rFonts w:ascii="Calibri" w:eastAsia="Calibri" w:hAnsi="Calibri" w:cs="Calibri"/>
          <w:color w:val="000000"/>
          <w:sz w:val="22"/>
          <w:szCs w:val="22"/>
          <w:lang w:eastAsia="ru-RU"/>
        </w:rPr>
        <w:t>..........</w:t>
      </w:r>
      <w:r w:rsidR="00FF62BD">
        <w:rPr>
          <w:rFonts w:ascii="Calibri" w:eastAsia="Calibri" w:hAnsi="Calibri" w:cs="Calibri"/>
          <w:color w:val="000000"/>
          <w:sz w:val="22"/>
          <w:szCs w:val="22"/>
          <w:lang w:eastAsia="ru-RU"/>
        </w:rPr>
        <w:t>...</w:t>
      </w:r>
      <w:r w:rsidRPr="00960E7A">
        <w:rPr>
          <w:rFonts w:ascii="Calibri" w:eastAsia="Calibri" w:hAnsi="Calibri" w:cs="Calibri"/>
          <w:color w:val="000000"/>
          <w:sz w:val="22"/>
          <w:szCs w:val="22"/>
          <w:lang w:eastAsia="ru-RU"/>
        </w:rPr>
        <w:t xml:space="preserve">11 </w:t>
      </w:r>
    </w:p>
    <w:p w:rsidR="00960E7A" w:rsidRPr="00960E7A" w:rsidRDefault="00960E7A" w:rsidP="00960E7A">
      <w:pPr>
        <w:numPr>
          <w:ilvl w:val="0"/>
          <w:numId w:val="1"/>
        </w:numPr>
        <w:spacing w:after="119" w:line="271" w:lineRule="auto"/>
        <w:ind w:right="-9" w:hanging="333"/>
        <w:jc w:val="both"/>
        <w:rPr>
          <w:rFonts w:eastAsia="Times New Roman"/>
          <w:color w:val="000000"/>
          <w:szCs w:val="22"/>
          <w:lang w:eastAsia="ru-RU"/>
        </w:rPr>
      </w:pPr>
      <w:r w:rsidRPr="00960E7A">
        <w:rPr>
          <w:rFonts w:ascii="Calibri" w:eastAsia="Calibri" w:hAnsi="Calibri" w:cs="Calibri"/>
          <w:b/>
          <w:color w:val="000000"/>
          <w:sz w:val="22"/>
          <w:szCs w:val="22"/>
          <w:lang w:eastAsia="ru-RU"/>
        </w:rPr>
        <w:t>Права Субъекта Персональных данных</w:t>
      </w:r>
      <w:r w:rsidRPr="00960E7A">
        <w:rPr>
          <w:rFonts w:ascii="Calibri" w:eastAsia="Calibri" w:hAnsi="Calibri" w:cs="Calibri"/>
          <w:color w:val="000000"/>
          <w:sz w:val="22"/>
          <w:szCs w:val="22"/>
          <w:lang w:eastAsia="ru-RU"/>
        </w:rPr>
        <w:t xml:space="preserve"> .........................................................................................</w:t>
      </w:r>
      <w:r w:rsidR="00FF62BD">
        <w:rPr>
          <w:rFonts w:ascii="Calibri" w:eastAsia="Calibri" w:hAnsi="Calibri" w:cs="Calibri"/>
          <w:color w:val="000000"/>
          <w:sz w:val="22"/>
          <w:szCs w:val="22"/>
          <w:lang w:eastAsia="ru-RU"/>
        </w:rPr>
        <w:t>............</w:t>
      </w:r>
      <w:r w:rsidRPr="00960E7A">
        <w:rPr>
          <w:rFonts w:ascii="Calibri" w:eastAsia="Calibri" w:hAnsi="Calibri" w:cs="Calibri"/>
          <w:color w:val="000000"/>
          <w:sz w:val="22"/>
          <w:szCs w:val="22"/>
          <w:lang w:eastAsia="ru-RU"/>
        </w:rPr>
        <w:t xml:space="preserve">13 </w:t>
      </w:r>
    </w:p>
    <w:p w:rsidR="00960E7A" w:rsidRPr="00960E7A" w:rsidRDefault="00960E7A" w:rsidP="00960E7A">
      <w:pPr>
        <w:numPr>
          <w:ilvl w:val="0"/>
          <w:numId w:val="1"/>
        </w:numPr>
        <w:spacing w:after="119" w:line="271" w:lineRule="auto"/>
        <w:ind w:right="-9" w:hanging="333"/>
        <w:jc w:val="both"/>
        <w:rPr>
          <w:rFonts w:eastAsia="Times New Roman"/>
          <w:color w:val="000000"/>
          <w:szCs w:val="22"/>
          <w:lang w:eastAsia="ru-RU"/>
        </w:rPr>
      </w:pPr>
      <w:r w:rsidRPr="00960E7A">
        <w:rPr>
          <w:rFonts w:ascii="Calibri" w:eastAsia="Calibri" w:hAnsi="Calibri" w:cs="Calibri"/>
          <w:b/>
          <w:color w:val="000000"/>
          <w:sz w:val="22"/>
          <w:szCs w:val="22"/>
          <w:lang w:eastAsia="ru-RU"/>
        </w:rPr>
        <w:t>Обязанности Банка</w:t>
      </w:r>
      <w:r w:rsidRPr="00960E7A">
        <w:rPr>
          <w:rFonts w:ascii="Calibri" w:eastAsia="Calibri" w:hAnsi="Calibri" w:cs="Calibri"/>
          <w:color w:val="000000"/>
          <w:sz w:val="22"/>
          <w:szCs w:val="22"/>
          <w:lang w:eastAsia="ru-RU"/>
        </w:rPr>
        <w:t xml:space="preserve"> ...........................................................................................................................</w:t>
      </w:r>
      <w:r w:rsidR="00426171">
        <w:rPr>
          <w:rFonts w:ascii="Calibri" w:eastAsia="Calibri" w:hAnsi="Calibri" w:cs="Calibri"/>
          <w:color w:val="000000"/>
          <w:sz w:val="22"/>
          <w:szCs w:val="22"/>
          <w:lang w:eastAsia="ru-RU"/>
        </w:rPr>
        <w:t>.............</w:t>
      </w:r>
      <w:r w:rsidRPr="00960E7A">
        <w:rPr>
          <w:rFonts w:ascii="Calibri" w:eastAsia="Calibri" w:hAnsi="Calibri" w:cs="Calibri"/>
          <w:color w:val="000000"/>
          <w:sz w:val="22"/>
          <w:szCs w:val="22"/>
          <w:lang w:eastAsia="ru-RU"/>
        </w:rPr>
        <w:t xml:space="preserve">14 </w:t>
      </w:r>
    </w:p>
    <w:p w:rsidR="00960E7A" w:rsidRPr="00960E7A" w:rsidRDefault="00960E7A" w:rsidP="00960E7A">
      <w:pPr>
        <w:numPr>
          <w:ilvl w:val="0"/>
          <w:numId w:val="1"/>
        </w:numPr>
        <w:spacing w:after="15" w:line="271" w:lineRule="auto"/>
        <w:ind w:right="-9" w:hanging="333"/>
        <w:jc w:val="both"/>
        <w:rPr>
          <w:rFonts w:eastAsia="Times New Roman"/>
          <w:color w:val="000000"/>
          <w:szCs w:val="22"/>
          <w:lang w:eastAsia="ru-RU"/>
        </w:rPr>
      </w:pPr>
      <w:r w:rsidRPr="00960E7A">
        <w:rPr>
          <w:rFonts w:ascii="Calibri" w:eastAsia="Calibri" w:hAnsi="Calibri" w:cs="Calibri"/>
          <w:b/>
          <w:color w:val="000000"/>
          <w:sz w:val="22"/>
          <w:szCs w:val="22"/>
          <w:lang w:eastAsia="ru-RU"/>
        </w:rPr>
        <w:t xml:space="preserve">Меры Банка, направленные на обеспечение выполнения обязанностей по Обработке </w:t>
      </w:r>
    </w:p>
    <w:p w:rsidR="00960E7A" w:rsidRPr="00960E7A" w:rsidRDefault="00960E7A" w:rsidP="00960E7A">
      <w:pPr>
        <w:spacing w:after="119"/>
        <w:ind w:left="216" w:right="-9" w:hanging="10"/>
        <w:rPr>
          <w:rFonts w:eastAsia="Times New Roman"/>
          <w:color w:val="000000"/>
          <w:szCs w:val="22"/>
          <w:lang w:eastAsia="ru-RU"/>
        </w:rPr>
      </w:pPr>
      <w:r w:rsidRPr="00960E7A">
        <w:rPr>
          <w:rFonts w:ascii="Calibri" w:eastAsia="Calibri" w:hAnsi="Calibri" w:cs="Calibri"/>
          <w:b/>
          <w:color w:val="000000"/>
          <w:sz w:val="22"/>
          <w:szCs w:val="22"/>
          <w:lang w:eastAsia="ru-RU"/>
        </w:rPr>
        <w:t>Персональных данных</w:t>
      </w:r>
      <w:r w:rsidRPr="00960E7A">
        <w:rPr>
          <w:rFonts w:ascii="Calibri" w:eastAsia="Calibri" w:hAnsi="Calibri" w:cs="Calibri"/>
          <w:color w:val="000000"/>
          <w:sz w:val="22"/>
          <w:szCs w:val="22"/>
          <w:lang w:eastAsia="ru-RU"/>
        </w:rPr>
        <w:t xml:space="preserve"> .........................................................................................................................</w:t>
      </w:r>
      <w:r w:rsidR="00426171">
        <w:rPr>
          <w:rFonts w:ascii="Calibri" w:eastAsia="Calibri" w:hAnsi="Calibri" w:cs="Calibri"/>
          <w:color w:val="000000"/>
          <w:sz w:val="22"/>
          <w:szCs w:val="22"/>
          <w:lang w:eastAsia="ru-RU"/>
        </w:rPr>
        <w:t>..............</w:t>
      </w:r>
      <w:r w:rsidRPr="00960E7A">
        <w:rPr>
          <w:rFonts w:ascii="Calibri" w:eastAsia="Calibri" w:hAnsi="Calibri" w:cs="Calibri"/>
          <w:color w:val="000000"/>
          <w:sz w:val="22"/>
          <w:szCs w:val="22"/>
          <w:lang w:eastAsia="ru-RU"/>
        </w:rPr>
        <w:t xml:space="preserve">15 </w:t>
      </w:r>
    </w:p>
    <w:p w:rsidR="00960E7A" w:rsidRPr="00960E7A" w:rsidRDefault="00960E7A" w:rsidP="00960E7A">
      <w:pPr>
        <w:numPr>
          <w:ilvl w:val="0"/>
          <w:numId w:val="1"/>
        </w:numPr>
        <w:spacing w:after="15" w:line="271" w:lineRule="auto"/>
        <w:ind w:right="-9" w:hanging="333"/>
        <w:jc w:val="both"/>
        <w:rPr>
          <w:rFonts w:eastAsia="Times New Roman"/>
          <w:color w:val="000000"/>
          <w:szCs w:val="22"/>
          <w:lang w:eastAsia="ru-RU"/>
        </w:rPr>
      </w:pPr>
      <w:r w:rsidRPr="00960E7A">
        <w:rPr>
          <w:rFonts w:ascii="Calibri" w:eastAsia="Calibri" w:hAnsi="Calibri" w:cs="Calibri"/>
          <w:b/>
          <w:color w:val="000000"/>
          <w:sz w:val="22"/>
          <w:szCs w:val="22"/>
          <w:lang w:eastAsia="ru-RU"/>
        </w:rPr>
        <w:t xml:space="preserve">Меры Банка, направленные на обеспечение выполнения обязанностей по защите </w:t>
      </w:r>
    </w:p>
    <w:p w:rsidR="00960E7A" w:rsidRPr="00960E7A" w:rsidRDefault="00960E7A" w:rsidP="00960E7A">
      <w:pPr>
        <w:spacing w:after="119"/>
        <w:ind w:left="216" w:right="-9" w:hanging="10"/>
        <w:rPr>
          <w:rFonts w:eastAsia="Times New Roman"/>
          <w:color w:val="000000"/>
          <w:szCs w:val="22"/>
          <w:lang w:eastAsia="ru-RU"/>
        </w:rPr>
      </w:pPr>
      <w:r w:rsidRPr="00960E7A">
        <w:rPr>
          <w:rFonts w:ascii="Calibri" w:eastAsia="Calibri" w:hAnsi="Calibri" w:cs="Calibri"/>
          <w:b/>
          <w:color w:val="000000"/>
          <w:sz w:val="22"/>
          <w:szCs w:val="22"/>
          <w:lang w:eastAsia="ru-RU"/>
        </w:rPr>
        <w:t>Персональных данных</w:t>
      </w:r>
      <w:r w:rsidRPr="00960E7A">
        <w:rPr>
          <w:rFonts w:ascii="Calibri" w:eastAsia="Calibri" w:hAnsi="Calibri" w:cs="Calibri"/>
          <w:color w:val="000000"/>
          <w:sz w:val="22"/>
          <w:szCs w:val="22"/>
          <w:lang w:eastAsia="ru-RU"/>
        </w:rPr>
        <w:t xml:space="preserve"> .........................................................................................................................</w:t>
      </w:r>
      <w:r w:rsidR="00426171">
        <w:rPr>
          <w:rFonts w:ascii="Calibri" w:eastAsia="Calibri" w:hAnsi="Calibri" w:cs="Calibri"/>
          <w:color w:val="000000"/>
          <w:sz w:val="22"/>
          <w:szCs w:val="22"/>
          <w:lang w:eastAsia="ru-RU"/>
        </w:rPr>
        <w:t>..............</w:t>
      </w:r>
      <w:r w:rsidRPr="00960E7A">
        <w:rPr>
          <w:rFonts w:ascii="Calibri" w:eastAsia="Calibri" w:hAnsi="Calibri" w:cs="Calibri"/>
          <w:color w:val="000000"/>
          <w:sz w:val="22"/>
          <w:szCs w:val="22"/>
          <w:lang w:eastAsia="ru-RU"/>
        </w:rPr>
        <w:t>1</w:t>
      </w:r>
      <w:r w:rsidR="00426171">
        <w:rPr>
          <w:rFonts w:ascii="Calibri" w:eastAsia="Calibri" w:hAnsi="Calibri" w:cs="Calibri"/>
          <w:color w:val="000000"/>
          <w:sz w:val="22"/>
          <w:szCs w:val="22"/>
          <w:lang w:eastAsia="ru-RU"/>
        </w:rPr>
        <w:t>5</w:t>
      </w:r>
      <w:r w:rsidRPr="00960E7A">
        <w:rPr>
          <w:rFonts w:ascii="Calibri" w:eastAsia="Calibri" w:hAnsi="Calibri" w:cs="Calibri"/>
          <w:color w:val="000000"/>
          <w:sz w:val="22"/>
          <w:szCs w:val="22"/>
          <w:lang w:eastAsia="ru-RU"/>
        </w:rPr>
        <w:t xml:space="preserve"> </w:t>
      </w:r>
    </w:p>
    <w:p w:rsidR="00960E7A" w:rsidRPr="00960E7A" w:rsidRDefault="00960E7A" w:rsidP="00960E7A">
      <w:pPr>
        <w:numPr>
          <w:ilvl w:val="0"/>
          <w:numId w:val="1"/>
        </w:numPr>
        <w:spacing w:after="119" w:line="271" w:lineRule="auto"/>
        <w:ind w:right="-9" w:hanging="333"/>
        <w:jc w:val="both"/>
        <w:rPr>
          <w:rFonts w:eastAsia="Times New Roman"/>
          <w:color w:val="000000"/>
          <w:szCs w:val="22"/>
          <w:lang w:eastAsia="ru-RU"/>
        </w:rPr>
      </w:pPr>
      <w:r w:rsidRPr="00960E7A">
        <w:rPr>
          <w:rFonts w:ascii="Calibri" w:eastAsia="Calibri" w:hAnsi="Calibri" w:cs="Calibri"/>
          <w:b/>
          <w:color w:val="000000"/>
          <w:sz w:val="22"/>
          <w:szCs w:val="22"/>
          <w:lang w:eastAsia="ru-RU"/>
        </w:rPr>
        <w:t>Ответственность</w:t>
      </w:r>
      <w:r w:rsidRPr="00960E7A">
        <w:rPr>
          <w:rFonts w:ascii="Calibri" w:eastAsia="Calibri" w:hAnsi="Calibri" w:cs="Calibri"/>
          <w:color w:val="000000"/>
          <w:sz w:val="22"/>
          <w:szCs w:val="22"/>
          <w:lang w:eastAsia="ru-RU"/>
        </w:rPr>
        <w:t xml:space="preserve"> ..............................................................................................................................</w:t>
      </w:r>
      <w:r w:rsidR="00426171">
        <w:rPr>
          <w:rFonts w:ascii="Calibri" w:eastAsia="Calibri" w:hAnsi="Calibri" w:cs="Calibri"/>
          <w:color w:val="000000"/>
          <w:sz w:val="22"/>
          <w:szCs w:val="22"/>
          <w:lang w:eastAsia="ru-RU"/>
        </w:rPr>
        <w:t>..............</w:t>
      </w:r>
      <w:r w:rsidRPr="00960E7A">
        <w:rPr>
          <w:rFonts w:ascii="Calibri" w:eastAsia="Calibri" w:hAnsi="Calibri" w:cs="Calibri"/>
          <w:color w:val="000000"/>
          <w:sz w:val="22"/>
          <w:szCs w:val="22"/>
          <w:lang w:eastAsia="ru-RU"/>
        </w:rPr>
        <w:t>1</w:t>
      </w:r>
      <w:r w:rsidR="00426171">
        <w:rPr>
          <w:rFonts w:ascii="Calibri" w:eastAsia="Calibri" w:hAnsi="Calibri" w:cs="Calibri"/>
          <w:color w:val="000000"/>
          <w:sz w:val="22"/>
          <w:szCs w:val="22"/>
          <w:lang w:eastAsia="ru-RU"/>
        </w:rPr>
        <w:t>6</w:t>
      </w:r>
      <w:r w:rsidRPr="00960E7A">
        <w:rPr>
          <w:rFonts w:ascii="Calibri" w:eastAsia="Calibri" w:hAnsi="Calibri" w:cs="Calibri"/>
          <w:color w:val="000000"/>
          <w:sz w:val="22"/>
          <w:szCs w:val="22"/>
          <w:lang w:eastAsia="ru-RU"/>
        </w:rPr>
        <w:t xml:space="preserve"> </w:t>
      </w:r>
    </w:p>
    <w:p w:rsidR="00960E7A" w:rsidRPr="00960E7A" w:rsidRDefault="00960E7A" w:rsidP="00960E7A">
      <w:pPr>
        <w:spacing w:after="273"/>
        <w:rPr>
          <w:rFonts w:eastAsia="Times New Roman"/>
          <w:color w:val="000000"/>
          <w:szCs w:val="22"/>
          <w:lang w:eastAsia="ru-RU"/>
        </w:rPr>
      </w:pPr>
      <w:r w:rsidRPr="00960E7A">
        <w:rPr>
          <w:rFonts w:ascii="Calibri" w:eastAsia="Calibri" w:hAnsi="Calibri" w:cs="Calibri"/>
          <w:color w:val="000000"/>
          <w:sz w:val="22"/>
          <w:szCs w:val="22"/>
          <w:lang w:eastAsia="ru-RU"/>
        </w:rPr>
        <w:t xml:space="preserve"> </w:t>
      </w:r>
    </w:p>
    <w:p w:rsidR="00960E7A" w:rsidRPr="00960E7A" w:rsidRDefault="00960E7A" w:rsidP="00960E7A">
      <w:pPr>
        <w:spacing w:after="0"/>
        <w:rPr>
          <w:rFonts w:eastAsia="Times New Roman"/>
          <w:color w:val="000000"/>
          <w:szCs w:val="22"/>
          <w:lang w:eastAsia="ru-RU"/>
        </w:rPr>
      </w:pPr>
      <w:r w:rsidRPr="00960E7A">
        <w:rPr>
          <w:rFonts w:eastAsia="Times New Roman"/>
          <w:b/>
          <w:color w:val="000000"/>
          <w:szCs w:val="22"/>
          <w:lang w:eastAsia="ru-RU"/>
        </w:rPr>
        <w:t xml:space="preserve"> </w:t>
      </w:r>
    </w:p>
    <w:p w:rsidR="00960E7A" w:rsidRPr="00960E7A" w:rsidRDefault="00960E7A" w:rsidP="00D00CFE">
      <w:pPr>
        <w:keepNext/>
        <w:keepLines/>
        <w:pageBreakBefore/>
        <w:spacing w:after="82" w:line="271" w:lineRule="auto"/>
        <w:ind w:left="11" w:right="6" w:hanging="11"/>
        <w:jc w:val="center"/>
        <w:outlineLvl w:val="0"/>
        <w:rPr>
          <w:rFonts w:eastAsia="Times New Roman"/>
          <w:b/>
          <w:color w:val="000000"/>
          <w:sz w:val="28"/>
          <w:szCs w:val="22"/>
          <w:lang w:eastAsia="ru-RU"/>
        </w:rPr>
      </w:pPr>
      <w:r w:rsidRPr="00960E7A">
        <w:rPr>
          <w:rFonts w:eastAsia="Times New Roman"/>
          <w:b/>
          <w:color w:val="000000"/>
          <w:sz w:val="28"/>
          <w:szCs w:val="22"/>
          <w:lang w:eastAsia="ru-RU"/>
        </w:rPr>
        <w:lastRenderedPageBreak/>
        <w:t>1. Общие положения</w:t>
      </w:r>
      <w:r w:rsidRPr="00960E7A">
        <w:rPr>
          <w:rFonts w:eastAsia="Times New Roman"/>
          <w:color w:val="000000"/>
          <w:sz w:val="36"/>
          <w:szCs w:val="22"/>
          <w:lang w:eastAsia="ru-RU"/>
        </w:rPr>
        <w:t xml:space="preserve"> </w:t>
      </w:r>
    </w:p>
    <w:p w:rsidR="00960E7A" w:rsidRPr="00960E7A" w:rsidRDefault="00960E7A" w:rsidP="00960E7A">
      <w:pPr>
        <w:spacing w:after="58" w:line="271" w:lineRule="auto"/>
        <w:ind w:left="-5" w:hanging="10"/>
        <w:jc w:val="both"/>
        <w:rPr>
          <w:rFonts w:eastAsia="Times New Roman"/>
          <w:color w:val="000000"/>
          <w:szCs w:val="22"/>
          <w:lang w:eastAsia="ru-RU"/>
        </w:rPr>
      </w:pPr>
      <w:r w:rsidRPr="00960E7A">
        <w:rPr>
          <w:rFonts w:eastAsia="Times New Roman"/>
          <w:color w:val="000000"/>
          <w:szCs w:val="22"/>
          <w:lang w:eastAsia="ru-RU"/>
        </w:rPr>
        <w:t>1.1.</w:t>
      </w:r>
      <w:r w:rsidRPr="00960E7A">
        <w:rPr>
          <w:rFonts w:ascii="Arial" w:eastAsia="Arial" w:hAnsi="Arial" w:cs="Arial"/>
          <w:color w:val="000000"/>
          <w:szCs w:val="22"/>
          <w:lang w:eastAsia="ru-RU"/>
        </w:rPr>
        <w:t xml:space="preserve"> </w:t>
      </w:r>
      <w:r w:rsidRPr="00960E7A">
        <w:rPr>
          <w:rFonts w:eastAsia="Times New Roman"/>
          <w:color w:val="000000"/>
          <w:szCs w:val="22"/>
          <w:lang w:eastAsia="ru-RU"/>
        </w:rPr>
        <w:t xml:space="preserve">Настоящая Политика в отношении Обработки Персональных данных (далее – Политика) определяет политику АО «Автоградбанк» (далее – Банк) в отношении Обработки и обеспечения безопасности Персональных данных. </w:t>
      </w:r>
    </w:p>
    <w:p w:rsidR="00960E7A" w:rsidRPr="00960E7A" w:rsidRDefault="00960E7A" w:rsidP="00960E7A">
      <w:pPr>
        <w:spacing w:after="55" w:line="271" w:lineRule="auto"/>
        <w:ind w:left="-5" w:hanging="10"/>
        <w:jc w:val="both"/>
        <w:rPr>
          <w:rFonts w:eastAsia="Times New Roman"/>
          <w:color w:val="000000"/>
          <w:szCs w:val="22"/>
          <w:lang w:eastAsia="ru-RU"/>
        </w:rPr>
      </w:pPr>
      <w:r w:rsidRPr="00960E7A">
        <w:rPr>
          <w:rFonts w:eastAsia="Times New Roman"/>
          <w:color w:val="000000"/>
          <w:szCs w:val="22"/>
          <w:lang w:eastAsia="ru-RU"/>
        </w:rPr>
        <w:t>1.2.</w:t>
      </w:r>
      <w:r w:rsidRPr="00960E7A">
        <w:rPr>
          <w:rFonts w:ascii="Arial" w:eastAsia="Arial" w:hAnsi="Arial" w:cs="Arial"/>
          <w:color w:val="000000"/>
          <w:szCs w:val="22"/>
          <w:lang w:eastAsia="ru-RU"/>
        </w:rPr>
        <w:t xml:space="preserve"> </w:t>
      </w:r>
      <w:r w:rsidRPr="00960E7A">
        <w:rPr>
          <w:rFonts w:eastAsia="Times New Roman"/>
          <w:color w:val="000000"/>
          <w:szCs w:val="22"/>
          <w:lang w:eastAsia="ru-RU"/>
        </w:rPr>
        <w:t xml:space="preserve">Политика разработана в соответствии с законодательством Российской Федерации в области персональных данных. </w:t>
      </w:r>
    </w:p>
    <w:p w:rsidR="00960E7A" w:rsidRPr="00960E7A" w:rsidRDefault="00960E7A" w:rsidP="00960E7A">
      <w:pPr>
        <w:spacing w:after="54" w:line="271" w:lineRule="auto"/>
        <w:ind w:left="-5" w:hanging="10"/>
        <w:jc w:val="both"/>
        <w:rPr>
          <w:rFonts w:eastAsia="Times New Roman"/>
          <w:color w:val="000000"/>
          <w:szCs w:val="22"/>
          <w:lang w:eastAsia="ru-RU"/>
        </w:rPr>
      </w:pPr>
      <w:r w:rsidRPr="00960E7A">
        <w:rPr>
          <w:rFonts w:eastAsia="Times New Roman"/>
          <w:color w:val="000000"/>
          <w:szCs w:val="22"/>
          <w:lang w:eastAsia="ru-RU"/>
        </w:rPr>
        <w:t>1.3.</w:t>
      </w:r>
      <w:r w:rsidRPr="00960E7A">
        <w:rPr>
          <w:rFonts w:ascii="Arial" w:eastAsia="Arial" w:hAnsi="Arial" w:cs="Arial"/>
          <w:color w:val="000000"/>
          <w:szCs w:val="22"/>
          <w:lang w:eastAsia="ru-RU"/>
        </w:rPr>
        <w:t xml:space="preserve"> </w:t>
      </w:r>
      <w:r w:rsidRPr="00960E7A">
        <w:rPr>
          <w:rFonts w:eastAsia="Times New Roman"/>
          <w:color w:val="000000"/>
          <w:szCs w:val="22"/>
          <w:lang w:eastAsia="ru-RU"/>
        </w:rPr>
        <w:t xml:space="preserve">Целью настоящей Политики является установление основных принципов и подходов к обработке и обеспечению безопасности Персональных данных в Банке. </w:t>
      </w:r>
    </w:p>
    <w:p w:rsidR="00960E7A" w:rsidRPr="00960E7A" w:rsidRDefault="00960E7A" w:rsidP="00960E7A">
      <w:pPr>
        <w:spacing w:after="55" w:line="271" w:lineRule="auto"/>
        <w:ind w:left="-5" w:hanging="10"/>
        <w:jc w:val="both"/>
        <w:rPr>
          <w:rFonts w:eastAsia="Times New Roman"/>
          <w:color w:val="000000"/>
          <w:szCs w:val="22"/>
          <w:lang w:eastAsia="ru-RU"/>
        </w:rPr>
      </w:pPr>
      <w:r w:rsidRPr="00960E7A">
        <w:rPr>
          <w:rFonts w:eastAsia="Times New Roman"/>
          <w:color w:val="000000"/>
          <w:szCs w:val="22"/>
          <w:lang w:eastAsia="ru-RU"/>
        </w:rPr>
        <w:t>1.4.</w:t>
      </w:r>
      <w:r w:rsidRPr="00960E7A">
        <w:rPr>
          <w:rFonts w:ascii="Arial" w:eastAsia="Arial" w:hAnsi="Arial" w:cs="Arial"/>
          <w:color w:val="000000"/>
          <w:szCs w:val="22"/>
          <w:lang w:eastAsia="ru-RU"/>
        </w:rPr>
        <w:t xml:space="preserve"> </w:t>
      </w:r>
      <w:r w:rsidRPr="00960E7A">
        <w:rPr>
          <w:rFonts w:eastAsia="Times New Roman"/>
          <w:color w:val="000000"/>
          <w:szCs w:val="22"/>
          <w:lang w:eastAsia="ru-RU"/>
        </w:rPr>
        <w:t xml:space="preserve">Действие Политики распространяется на все процессы Банка, связанные с Обработкой Персональных данных. </w:t>
      </w:r>
    </w:p>
    <w:p w:rsidR="00960E7A" w:rsidRPr="00960E7A" w:rsidRDefault="00960E7A" w:rsidP="00960E7A">
      <w:pPr>
        <w:spacing w:after="54" w:line="271" w:lineRule="auto"/>
        <w:ind w:left="-5" w:hanging="10"/>
        <w:jc w:val="both"/>
        <w:rPr>
          <w:rFonts w:eastAsia="Times New Roman"/>
          <w:color w:val="000000"/>
          <w:szCs w:val="22"/>
          <w:lang w:eastAsia="ru-RU"/>
        </w:rPr>
      </w:pPr>
      <w:r w:rsidRPr="00960E7A">
        <w:rPr>
          <w:rFonts w:eastAsia="Times New Roman"/>
          <w:color w:val="000000"/>
          <w:szCs w:val="22"/>
          <w:lang w:eastAsia="ru-RU"/>
        </w:rPr>
        <w:t>1.5.</w:t>
      </w:r>
      <w:r w:rsidRPr="00960E7A">
        <w:rPr>
          <w:rFonts w:ascii="Arial" w:eastAsia="Arial" w:hAnsi="Arial" w:cs="Arial"/>
          <w:color w:val="000000"/>
          <w:szCs w:val="22"/>
          <w:lang w:eastAsia="ru-RU"/>
        </w:rPr>
        <w:t xml:space="preserve"> </w:t>
      </w:r>
      <w:r w:rsidRPr="00960E7A">
        <w:rPr>
          <w:rFonts w:eastAsia="Times New Roman"/>
          <w:color w:val="000000"/>
          <w:szCs w:val="22"/>
          <w:lang w:eastAsia="ru-RU"/>
        </w:rPr>
        <w:t xml:space="preserve">Политика обязательна для ознакомления и исполнения всеми лицами, допущенными к Обработке Персональных данных в Банке. </w:t>
      </w:r>
    </w:p>
    <w:p w:rsidR="00960E7A" w:rsidRPr="00960E7A" w:rsidRDefault="00960E7A" w:rsidP="00960E7A">
      <w:pPr>
        <w:spacing w:after="9" w:line="271" w:lineRule="auto"/>
        <w:ind w:left="-5" w:hanging="10"/>
        <w:jc w:val="both"/>
        <w:rPr>
          <w:rFonts w:eastAsia="Times New Roman"/>
          <w:color w:val="000000"/>
          <w:szCs w:val="22"/>
          <w:lang w:eastAsia="ru-RU"/>
        </w:rPr>
      </w:pPr>
      <w:r w:rsidRPr="00960E7A">
        <w:rPr>
          <w:rFonts w:eastAsia="Times New Roman"/>
          <w:color w:val="000000"/>
          <w:szCs w:val="22"/>
          <w:lang w:eastAsia="ru-RU"/>
        </w:rPr>
        <w:t>1.6.</w:t>
      </w:r>
      <w:r w:rsidRPr="00960E7A">
        <w:rPr>
          <w:rFonts w:ascii="Arial" w:eastAsia="Arial" w:hAnsi="Arial" w:cs="Arial"/>
          <w:color w:val="000000"/>
          <w:szCs w:val="22"/>
          <w:lang w:eastAsia="ru-RU"/>
        </w:rPr>
        <w:t xml:space="preserve"> </w:t>
      </w:r>
      <w:r w:rsidRPr="00960E7A">
        <w:rPr>
          <w:rFonts w:eastAsia="Times New Roman"/>
          <w:color w:val="000000"/>
          <w:szCs w:val="22"/>
          <w:lang w:eastAsia="ru-RU"/>
        </w:rPr>
        <w:t xml:space="preserve">На основании приказа Федеральной службы по надзору в сфере связи, информационных технологий и массовых коммуникаций Банк включен в реестр операторов, осуществляющих Обработку Персональных данных. </w:t>
      </w:r>
    </w:p>
    <w:p w:rsidR="00960E7A" w:rsidRPr="00960E7A" w:rsidRDefault="00960E7A" w:rsidP="00960E7A">
      <w:pPr>
        <w:spacing w:after="59"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Пересмотр и обновление настоящей Политики осуществляется в связи с изменениями законодательства Российской Федерации в области персональных данных, по результатам анализа актуальности, достаточности и эффективности используемых мер обеспечения безопасности персональных данных при их обработке в информационных системах персональных данных Банка, а также по результатам других контрольных мероприятий. </w:t>
      </w:r>
    </w:p>
    <w:p w:rsidR="00960E7A" w:rsidRPr="00960E7A" w:rsidRDefault="00960E7A" w:rsidP="00960E7A">
      <w:pPr>
        <w:spacing w:after="4" w:line="271" w:lineRule="auto"/>
        <w:ind w:left="-5" w:hanging="10"/>
        <w:jc w:val="both"/>
        <w:rPr>
          <w:rFonts w:eastAsia="Times New Roman"/>
          <w:color w:val="000000"/>
          <w:szCs w:val="22"/>
          <w:lang w:eastAsia="ru-RU"/>
        </w:rPr>
      </w:pPr>
      <w:r w:rsidRPr="00960E7A">
        <w:rPr>
          <w:rFonts w:eastAsia="Times New Roman"/>
          <w:color w:val="000000"/>
          <w:szCs w:val="22"/>
          <w:lang w:eastAsia="ru-RU"/>
        </w:rPr>
        <w:t>1.7.</w:t>
      </w:r>
      <w:r w:rsidRPr="00960E7A">
        <w:rPr>
          <w:rFonts w:ascii="Arial" w:eastAsia="Arial" w:hAnsi="Arial" w:cs="Arial"/>
          <w:color w:val="000000"/>
          <w:szCs w:val="22"/>
          <w:lang w:eastAsia="ru-RU"/>
        </w:rPr>
        <w:t xml:space="preserve"> </w:t>
      </w:r>
      <w:r w:rsidRPr="00960E7A">
        <w:rPr>
          <w:rFonts w:eastAsia="Times New Roman"/>
          <w:color w:val="000000"/>
          <w:szCs w:val="22"/>
          <w:lang w:eastAsia="ru-RU"/>
        </w:rPr>
        <w:t xml:space="preserve">Текущая редакция Политики размещается на сайте Банка в общем доступе и вступает в силу с момента размещения измененного текста Политики на сайте Банка, если иной срок вступления изменений в силу не определен дополнительно при таком размещении. </w:t>
      </w:r>
    </w:p>
    <w:p w:rsidR="00960E7A" w:rsidRPr="00960E7A" w:rsidRDefault="00960E7A" w:rsidP="00960E7A">
      <w:pPr>
        <w:spacing w:after="314"/>
        <w:rPr>
          <w:rFonts w:eastAsia="Times New Roman"/>
          <w:color w:val="000000"/>
          <w:szCs w:val="22"/>
          <w:lang w:eastAsia="ru-RU"/>
        </w:rPr>
      </w:pPr>
      <w:r w:rsidRPr="00960E7A">
        <w:rPr>
          <w:rFonts w:eastAsia="Times New Roman"/>
          <w:color w:val="000000"/>
          <w:szCs w:val="22"/>
          <w:lang w:eastAsia="ru-RU"/>
        </w:rPr>
        <w:t xml:space="preserve"> </w:t>
      </w:r>
    </w:p>
    <w:p w:rsidR="00960E7A" w:rsidRPr="00960E7A" w:rsidRDefault="00960E7A" w:rsidP="00D00CFE">
      <w:pPr>
        <w:numPr>
          <w:ilvl w:val="0"/>
          <w:numId w:val="2"/>
        </w:numPr>
        <w:spacing w:after="150" w:line="281" w:lineRule="auto"/>
        <w:ind w:right="197" w:hanging="10"/>
        <w:jc w:val="center"/>
        <w:rPr>
          <w:rFonts w:eastAsia="Times New Roman"/>
          <w:color w:val="000000"/>
          <w:szCs w:val="22"/>
          <w:lang w:eastAsia="ru-RU"/>
        </w:rPr>
      </w:pPr>
      <w:r w:rsidRPr="00960E7A">
        <w:rPr>
          <w:rFonts w:eastAsia="Times New Roman"/>
          <w:b/>
          <w:color w:val="000000"/>
          <w:sz w:val="28"/>
          <w:szCs w:val="22"/>
          <w:lang w:eastAsia="ru-RU"/>
        </w:rPr>
        <w:t>Перечень нормативных документов и правовые основания обработки персональных данных</w:t>
      </w:r>
    </w:p>
    <w:p w:rsidR="00960E7A" w:rsidRPr="00960E7A" w:rsidRDefault="00960E7A" w:rsidP="00960E7A">
      <w:pPr>
        <w:spacing w:after="267"/>
        <w:ind w:left="-5" w:hanging="10"/>
        <w:rPr>
          <w:rFonts w:eastAsia="Times New Roman"/>
          <w:color w:val="000000"/>
          <w:szCs w:val="22"/>
          <w:lang w:eastAsia="ru-RU"/>
        </w:rPr>
      </w:pPr>
      <w:r w:rsidRPr="00960E7A">
        <w:rPr>
          <w:rFonts w:eastAsia="Times New Roman"/>
          <w:b/>
          <w:color w:val="000000"/>
          <w:szCs w:val="22"/>
          <w:lang w:eastAsia="ru-RU"/>
        </w:rPr>
        <w:t xml:space="preserve">2.1. Перечень нормативных документов: </w:t>
      </w:r>
    </w:p>
    <w:p w:rsidR="00960E7A" w:rsidRPr="00960E7A" w:rsidRDefault="00960E7A" w:rsidP="004A0328">
      <w:pPr>
        <w:numPr>
          <w:ilvl w:val="0"/>
          <w:numId w:val="3"/>
        </w:numPr>
        <w:tabs>
          <w:tab w:val="left" w:pos="426"/>
        </w:tabs>
        <w:spacing w:after="68"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Трудовой кодекс Российской Федерации; </w:t>
      </w:r>
    </w:p>
    <w:p w:rsidR="00960E7A" w:rsidRPr="00960E7A" w:rsidRDefault="00960E7A" w:rsidP="004A0328">
      <w:pPr>
        <w:numPr>
          <w:ilvl w:val="0"/>
          <w:numId w:val="3"/>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Федеральный закон от 27 июля 2006 г. № 152-ФЗ «О персональных данных» (далее – Федеральный закон №</w:t>
      </w:r>
      <w:r w:rsidR="00426171">
        <w:rPr>
          <w:rFonts w:eastAsia="Times New Roman"/>
          <w:color w:val="000000"/>
          <w:szCs w:val="22"/>
          <w:lang w:eastAsia="ru-RU"/>
        </w:rPr>
        <w:t xml:space="preserve"> </w:t>
      </w:r>
      <w:r w:rsidRPr="00960E7A">
        <w:rPr>
          <w:rFonts w:eastAsia="Times New Roman"/>
          <w:color w:val="000000"/>
          <w:szCs w:val="22"/>
          <w:lang w:eastAsia="ru-RU"/>
        </w:rPr>
        <w:t xml:space="preserve">152-ФЗ); </w:t>
      </w:r>
    </w:p>
    <w:p w:rsidR="00960E7A" w:rsidRPr="00960E7A" w:rsidRDefault="00960E7A" w:rsidP="004A0328">
      <w:pPr>
        <w:numPr>
          <w:ilvl w:val="0"/>
          <w:numId w:val="3"/>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Федеральный закон от 27.07.2006 № 149-ФЗ «Об информации, информационных технологиях и о защите информации» </w:t>
      </w:r>
    </w:p>
    <w:p w:rsidR="00960E7A" w:rsidRPr="00960E7A" w:rsidRDefault="00960E7A" w:rsidP="004A0328">
      <w:pPr>
        <w:numPr>
          <w:ilvl w:val="0"/>
          <w:numId w:val="3"/>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w:t>
      </w:r>
    </w:p>
    <w:p w:rsidR="00960E7A" w:rsidRPr="00960E7A" w:rsidRDefault="00960E7A" w:rsidP="004A0328">
      <w:pPr>
        <w:numPr>
          <w:ilvl w:val="0"/>
          <w:numId w:val="3"/>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w:t>
      </w:r>
    </w:p>
    <w:p w:rsidR="00960E7A" w:rsidRPr="00960E7A" w:rsidRDefault="00960E7A" w:rsidP="004A0328">
      <w:pPr>
        <w:numPr>
          <w:ilvl w:val="0"/>
          <w:numId w:val="3"/>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lastRenderedPageBreak/>
        <w:t xml:space="preserve">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rsidR="00960E7A" w:rsidRPr="00960E7A" w:rsidRDefault="00960E7A" w:rsidP="004A0328">
      <w:pPr>
        <w:numPr>
          <w:ilvl w:val="0"/>
          <w:numId w:val="3"/>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Приказ ФСБ России от 10 июля 2014 г. №</w:t>
      </w:r>
      <w:r w:rsidR="00426171">
        <w:rPr>
          <w:rFonts w:eastAsia="Times New Roman"/>
          <w:color w:val="000000"/>
          <w:szCs w:val="22"/>
          <w:lang w:eastAsia="ru-RU"/>
        </w:rPr>
        <w:t xml:space="preserve"> </w:t>
      </w:r>
      <w:r w:rsidRPr="00960E7A">
        <w:rPr>
          <w:rFonts w:eastAsia="Times New Roman"/>
          <w:color w:val="000000"/>
          <w:szCs w:val="22"/>
          <w:lang w:eastAsia="ru-RU"/>
        </w:rPr>
        <w:t xml:space="preserve">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w:t>
      </w:r>
    </w:p>
    <w:p w:rsidR="00960E7A" w:rsidRPr="00960E7A" w:rsidRDefault="00960E7A" w:rsidP="004A0328">
      <w:pPr>
        <w:numPr>
          <w:ilvl w:val="0"/>
          <w:numId w:val="3"/>
        </w:numPr>
        <w:tabs>
          <w:tab w:val="left" w:pos="426"/>
        </w:tabs>
        <w:spacing w:after="6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иные нормативные правовые акты Российской Федерации и нормативные документы исполнительных органов государственной власти, Банка России. </w:t>
      </w:r>
    </w:p>
    <w:p w:rsidR="00960E7A" w:rsidRPr="00960E7A" w:rsidRDefault="00960E7A" w:rsidP="00960E7A">
      <w:pPr>
        <w:spacing w:after="122"/>
        <w:ind w:left="427"/>
        <w:rPr>
          <w:rFonts w:eastAsia="Times New Roman"/>
          <w:color w:val="000000"/>
          <w:szCs w:val="22"/>
          <w:lang w:eastAsia="ru-RU"/>
        </w:rPr>
      </w:pPr>
      <w:r w:rsidRPr="00960E7A">
        <w:rPr>
          <w:rFonts w:eastAsia="Times New Roman"/>
          <w:b/>
          <w:color w:val="000000"/>
          <w:szCs w:val="22"/>
          <w:lang w:eastAsia="ru-RU"/>
        </w:rPr>
        <w:t xml:space="preserve"> </w:t>
      </w:r>
    </w:p>
    <w:p w:rsidR="00960E7A" w:rsidRPr="00960E7A" w:rsidRDefault="00960E7A" w:rsidP="00960E7A">
      <w:pPr>
        <w:spacing w:after="76"/>
        <w:ind w:left="437" w:hanging="10"/>
        <w:rPr>
          <w:rFonts w:eastAsia="Times New Roman"/>
          <w:color w:val="000000"/>
          <w:szCs w:val="22"/>
          <w:lang w:eastAsia="ru-RU"/>
        </w:rPr>
      </w:pPr>
      <w:r w:rsidRPr="00960E7A">
        <w:rPr>
          <w:rFonts w:eastAsia="Times New Roman"/>
          <w:b/>
          <w:color w:val="000000"/>
          <w:szCs w:val="22"/>
          <w:lang w:eastAsia="ru-RU"/>
        </w:rPr>
        <w:t xml:space="preserve">2.2. Правовые основания обработки персональных данных </w:t>
      </w:r>
    </w:p>
    <w:p w:rsidR="00960E7A" w:rsidRPr="00960E7A" w:rsidRDefault="00960E7A" w:rsidP="00960E7A">
      <w:pPr>
        <w:spacing w:after="111" w:line="271" w:lineRule="auto"/>
        <w:ind w:left="-15" w:firstLine="540"/>
        <w:jc w:val="both"/>
        <w:rPr>
          <w:rFonts w:eastAsia="Times New Roman"/>
          <w:color w:val="000000"/>
          <w:szCs w:val="22"/>
          <w:lang w:eastAsia="ru-RU"/>
        </w:rPr>
      </w:pPr>
      <w:r w:rsidRPr="00960E7A">
        <w:rPr>
          <w:rFonts w:eastAsia="Times New Roman"/>
          <w:color w:val="000000"/>
          <w:szCs w:val="22"/>
          <w:lang w:eastAsia="ru-RU"/>
        </w:rPr>
        <w:t xml:space="preserve">Правовым основанием обработки персональных данных в зависимости от целей процесса, предусматривающего обработку Персональных данных может являться: </w:t>
      </w:r>
    </w:p>
    <w:p w:rsidR="00960E7A" w:rsidRPr="00960E7A" w:rsidRDefault="00960E7A" w:rsidP="00960E7A">
      <w:pPr>
        <w:spacing w:after="111" w:line="271" w:lineRule="auto"/>
        <w:ind w:left="-15" w:firstLine="540"/>
        <w:jc w:val="both"/>
        <w:rPr>
          <w:rFonts w:eastAsia="Times New Roman"/>
          <w:color w:val="000000"/>
          <w:szCs w:val="22"/>
          <w:lang w:eastAsia="ru-RU"/>
        </w:rPr>
      </w:pPr>
      <w:r w:rsidRPr="00960E7A">
        <w:rPr>
          <w:rFonts w:eastAsia="Times New Roman"/>
          <w:color w:val="000000"/>
          <w:szCs w:val="22"/>
          <w:lang w:eastAsia="ru-RU"/>
        </w:rPr>
        <w:t xml:space="preserve">2.2.1. Конституция Российской Федерации, а также совокупность правовых актов, во исполнение которых и в соответствии с которыми Банк осуществляет обработку персональных данных: </w:t>
      </w:r>
    </w:p>
    <w:p w:rsidR="00960E7A" w:rsidRPr="00960E7A" w:rsidRDefault="00960E7A" w:rsidP="004A0328">
      <w:pPr>
        <w:numPr>
          <w:ilvl w:val="0"/>
          <w:numId w:val="3"/>
        </w:numPr>
        <w:tabs>
          <w:tab w:val="left" w:pos="426"/>
        </w:tabs>
        <w:spacing w:after="69" w:line="271" w:lineRule="auto"/>
        <w:ind w:left="142" w:right="197"/>
        <w:jc w:val="both"/>
        <w:rPr>
          <w:rFonts w:eastAsia="Times New Roman"/>
          <w:color w:val="000000"/>
          <w:szCs w:val="22"/>
          <w:lang w:eastAsia="ru-RU"/>
        </w:rPr>
      </w:pPr>
      <w:r w:rsidRPr="00960E7A">
        <w:rPr>
          <w:rFonts w:eastAsia="Times New Roman"/>
          <w:color w:val="000000"/>
          <w:szCs w:val="22"/>
          <w:lang w:eastAsia="ru-RU"/>
        </w:rPr>
        <w:t>Федеральный закон от 02.12.1990 №</w:t>
      </w:r>
      <w:r w:rsidR="00426171">
        <w:rPr>
          <w:rFonts w:eastAsia="Times New Roman"/>
          <w:color w:val="000000"/>
          <w:szCs w:val="22"/>
          <w:lang w:eastAsia="ru-RU"/>
        </w:rPr>
        <w:t xml:space="preserve"> </w:t>
      </w:r>
      <w:r w:rsidRPr="00960E7A">
        <w:rPr>
          <w:rFonts w:eastAsia="Times New Roman"/>
          <w:color w:val="000000"/>
          <w:szCs w:val="22"/>
          <w:lang w:eastAsia="ru-RU"/>
        </w:rPr>
        <w:t xml:space="preserve">395-1 «О банках и банковской деятельности»; </w:t>
      </w:r>
    </w:p>
    <w:p w:rsidR="00960E7A" w:rsidRPr="00960E7A" w:rsidRDefault="00960E7A" w:rsidP="004A0328">
      <w:pPr>
        <w:numPr>
          <w:ilvl w:val="0"/>
          <w:numId w:val="3"/>
        </w:numPr>
        <w:tabs>
          <w:tab w:val="left" w:pos="142"/>
          <w:tab w:val="left" w:pos="284"/>
          <w:tab w:val="left" w:pos="426"/>
        </w:tabs>
        <w:spacing w:after="69"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Налоговый кодекс Российской Федерации; </w:t>
      </w:r>
    </w:p>
    <w:p w:rsidR="00960E7A" w:rsidRPr="00960E7A" w:rsidRDefault="00960E7A" w:rsidP="004A0328">
      <w:pPr>
        <w:numPr>
          <w:ilvl w:val="0"/>
          <w:numId w:val="3"/>
        </w:numPr>
        <w:tabs>
          <w:tab w:val="left" w:pos="426"/>
        </w:tabs>
        <w:spacing w:after="66"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Гражданский Кодекс Российской Федерации;  </w:t>
      </w:r>
    </w:p>
    <w:p w:rsidR="00960E7A" w:rsidRPr="00960E7A" w:rsidRDefault="00960E7A" w:rsidP="004A0328">
      <w:pPr>
        <w:numPr>
          <w:ilvl w:val="0"/>
          <w:numId w:val="3"/>
        </w:numPr>
        <w:tabs>
          <w:tab w:val="left" w:pos="426"/>
        </w:tabs>
        <w:spacing w:after="70"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ст. 86 - 90 Трудового кодекса Российской Федерации;  </w:t>
      </w:r>
    </w:p>
    <w:p w:rsidR="00960E7A" w:rsidRPr="00960E7A" w:rsidRDefault="00960E7A" w:rsidP="004A0328">
      <w:pPr>
        <w:numPr>
          <w:ilvl w:val="0"/>
          <w:numId w:val="3"/>
        </w:numPr>
        <w:tabs>
          <w:tab w:val="left" w:pos="426"/>
        </w:tabs>
        <w:spacing w:after="68" w:line="271" w:lineRule="auto"/>
        <w:ind w:left="142" w:right="197"/>
        <w:jc w:val="both"/>
        <w:rPr>
          <w:rFonts w:eastAsia="Times New Roman"/>
          <w:color w:val="000000"/>
          <w:szCs w:val="22"/>
          <w:lang w:eastAsia="ru-RU"/>
        </w:rPr>
      </w:pPr>
      <w:r w:rsidRPr="00960E7A">
        <w:rPr>
          <w:rFonts w:eastAsia="Times New Roman"/>
          <w:color w:val="000000"/>
          <w:szCs w:val="22"/>
          <w:lang w:eastAsia="ru-RU"/>
        </w:rPr>
        <w:t>Федеральный закон от 30.12.2004 №</w:t>
      </w:r>
      <w:r w:rsidR="00426171">
        <w:rPr>
          <w:rFonts w:eastAsia="Times New Roman"/>
          <w:color w:val="000000"/>
          <w:szCs w:val="22"/>
          <w:lang w:eastAsia="ru-RU"/>
        </w:rPr>
        <w:t xml:space="preserve"> </w:t>
      </w:r>
      <w:r w:rsidRPr="00960E7A">
        <w:rPr>
          <w:rFonts w:eastAsia="Times New Roman"/>
          <w:color w:val="000000"/>
          <w:szCs w:val="22"/>
          <w:lang w:eastAsia="ru-RU"/>
        </w:rPr>
        <w:t xml:space="preserve">218-ФЗ «О кредитных историях»; </w:t>
      </w:r>
    </w:p>
    <w:p w:rsidR="00960E7A" w:rsidRPr="00960E7A" w:rsidRDefault="00960E7A" w:rsidP="004A0328">
      <w:pPr>
        <w:numPr>
          <w:ilvl w:val="0"/>
          <w:numId w:val="3"/>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Федеральный закон от 07.08.2001 №</w:t>
      </w:r>
      <w:r w:rsidR="00426171">
        <w:rPr>
          <w:rFonts w:eastAsia="Times New Roman"/>
          <w:color w:val="000000"/>
          <w:szCs w:val="22"/>
          <w:lang w:eastAsia="ru-RU"/>
        </w:rPr>
        <w:t xml:space="preserve"> </w:t>
      </w:r>
      <w:r w:rsidRPr="00960E7A">
        <w:rPr>
          <w:rFonts w:eastAsia="Times New Roman"/>
          <w:color w:val="000000"/>
          <w:szCs w:val="22"/>
          <w:lang w:eastAsia="ru-RU"/>
        </w:rPr>
        <w:t xml:space="preserve">115-ФЗ «О противодействии легализации (отмыванию) доходов, полученных преступным путем, и финансированию терроризма»;  </w:t>
      </w:r>
    </w:p>
    <w:p w:rsidR="00960E7A" w:rsidRPr="00960E7A" w:rsidRDefault="00960E7A" w:rsidP="004A0328">
      <w:pPr>
        <w:numPr>
          <w:ilvl w:val="0"/>
          <w:numId w:val="3"/>
        </w:numPr>
        <w:tabs>
          <w:tab w:val="left" w:pos="426"/>
        </w:tabs>
        <w:spacing w:after="71" w:line="271" w:lineRule="auto"/>
        <w:ind w:left="142" w:right="197"/>
        <w:jc w:val="both"/>
        <w:rPr>
          <w:rFonts w:eastAsia="Times New Roman"/>
          <w:color w:val="000000"/>
          <w:szCs w:val="22"/>
          <w:lang w:eastAsia="ru-RU"/>
        </w:rPr>
      </w:pPr>
      <w:r w:rsidRPr="00960E7A">
        <w:rPr>
          <w:rFonts w:eastAsia="Times New Roman"/>
          <w:color w:val="000000"/>
          <w:szCs w:val="22"/>
          <w:lang w:eastAsia="ru-RU"/>
        </w:rPr>
        <w:t>Федеральный закон от 26.12.1995 №</w:t>
      </w:r>
      <w:r w:rsidR="00426171">
        <w:rPr>
          <w:rFonts w:eastAsia="Times New Roman"/>
          <w:color w:val="000000"/>
          <w:szCs w:val="22"/>
          <w:lang w:eastAsia="ru-RU"/>
        </w:rPr>
        <w:t xml:space="preserve"> </w:t>
      </w:r>
      <w:r w:rsidRPr="00960E7A">
        <w:rPr>
          <w:rFonts w:eastAsia="Times New Roman"/>
          <w:color w:val="000000"/>
          <w:szCs w:val="22"/>
          <w:lang w:eastAsia="ru-RU"/>
        </w:rPr>
        <w:t xml:space="preserve">208-ФЗ «Об акционерных обществах»;  </w:t>
      </w:r>
    </w:p>
    <w:p w:rsidR="00960E7A" w:rsidRPr="00960E7A" w:rsidRDefault="00960E7A" w:rsidP="004A0328">
      <w:pPr>
        <w:numPr>
          <w:ilvl w:val="0"/>
          <w:numId w:val="3"/>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Федеральный закон от 27.07.2006 № 149-ФЗ «Об информации, информационных технологиях и о защите информации»</w:t>
      </w:r>
      <w:r w:rsidR="004A0328">
        <w:rPr>
          <w:rFonts w:eastAsia="Times New Roman"/>
          <w:color w:val="000000"/>
          <w:szCs w:val="22"/>
          <w:lang w:eastAsia="ru-RU"/>
        </w:rPr>
        <w:t>;</w:t>
      </w:r>
    </w:p>
    <w:p w:rsidR="00960E7A" w:rsidRDefault="00960E7A" w:rsidP="004A0328">
      <w:pPr>
        <w:numPr>
          <w:ilvl w:val="0"/>
          <w:numId w:val="3"/>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Федеральный закон от 23.12.2003 № 177-ФЗ «О страховании вкладов физических лиц в банках Российской Федерации»; </w:t>
      </w:r>
    </w:p>
    <w:p w:rsidR="00960E7A" w:rsidRPr="004A0328" w:rsidRDefault="00960E7A" w:rsidP="00D00CFE">
      <w:pPr>
        <w:numPr>
          <w:ilvl w:val="0"/>
          <w:numId w:val="3"/>
        </w:numPr>
        <w:tabs>
          <w:tab w:val="left" w:pos="426"/>
        </w:tabs>
        <w:spacing w:after="111" w:line="271" w:lineRule="auto"/>
        <w:ind w:left="142" w:right="197"/>
        <w:jc w:val="both"/>
        <w:rPr>
          <w:rFonts w:eastAsia="Times New Roman"/>
          <w:color w:val="000000"/>
          <w:szCs w:val="22"/>
          <w:lang w:eastAsia="ru-RU"/>
        </w:rPr>
      </w:pPr>
      <w:r w:rsidRPr="004A0328">
        <w:rPr>
          <w:rFonts w:eastAsia="Times New Roman"/>
          <w:color w:val="000000"/>
          <w:szCs w:val="22"/>
          <w:lang w:eastAsia="ru-RU"/>
        </w:rPr>
        <w:t xml:space="preserve">Федеральный закон от </w:t>
      </w:r>
      <w:r w:rsidRPr="004A0328">
        <w:rPr>
          <w:rFonts w:eastAsia="Times New Roman"/>
          <w:color w:val="000000"/>
          <w:szCs w:val="22"/>
          <w:lang w:eastAsia="ru-RU"/>
        </w:rPr>
        <w:tab/>
        <w:t xml:space="preserve">01.04.1996 № 27-ФЗ </w:t>
      </w:r>
      <w:r w:rsidRPr="004A0328">
        <w:rPr>
          <w:rFonts w:eastAsia="Times New Roman"/>
          <w:color w:val="000000"/>
          <w:szCs w:val="22"/>
          <w:lang w:eastAsia="ru-RU"/>
        </w:rPr>
        <w:tab/>
        <w:t xml:space="preserve">«Об индивидуальном (персонифицированном) учете в системе обязательного пенсионного страхования»; </w:t>
      </w:r>
    </w:p>
    <w:p w:rsidR="00960E7A" w:rsidRPr="00960E7A" w:rsidRDefault="00960E7A" w:rsidP="004A0328">
      <w:pPr>
        <w:numPr>
          <w:ilvl w:val="0"/>
          <w:numId w:val="3"/>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Федеральный закон от 10.12.2003 </w:t>
      </w:r>
      <w:r w:rsidR="00426171">
        <w:rPr>
          <w:rFonts w:eastAsia="Times New Roman"/>
          <w:color w:val="000000"/>
          <w:szCs w:val="22"/>
          <w:lang w:eastAsia="ru-RU"/>
        </w:rPr>
        <w:t>№</w:t>
      </w:r>
      <w:r w:rsidRPr="00960E7A">
        <w:rPr>
          <w:rFonts w:eastAsia="Times New Roman"/>
          <w:color w:val="000000"/>
          <w:szCs w:val="22"/>
          <w:lang w:eastAsia="ru-RU"/>
        </w:rPr>
        <w:t xml:space="preserve"> 173-ФЗ «О валютном регулировании и валютном контроле»; </w:t>
      </w:r>
    </w:p>
    <w:p w:rsidR="00960E7A" w:rsidRPr="00960E7A" w:rsidRDefault="00960E7A" w:rsidP="004A0328">
      <w:pPr>
        <w:numPr>
          <w:ilvl w:val="0"/>
          <w:numId w:val="3"/>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Федеральный закон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r w:rsidR="004A0328">
        <w:rPr>
          <w:rFonts w:eastAsia="Times New Roman"/>
          <w:color w:val="000000"/>
          <w:szCs w:val="22"/>
          <w:lang w:eastAsia="ru-RU"/>
        </w:rPr>
        <w:t>;</w:t>
      </w:r>
    </w:p>
    <w:p w:rsidR="00960E7A" w:rsidRPr="00960E7A" w:rsidRDefault="00960E7A" w:rsidP="0092022F">
      <w:pPr>
        <w:numPr>
          <w:ilvl w:val="0"/>
          <w:numId w:val="3"/>
        </w:numPr>
        <w:spacing w:after="71" w:line="271" w:lineRule="auto"/>
        <w:ind w:right="197" w:hanging="360"/>
        <w:jc w:val="both"/>
        <w:rPr>
          <w:rFonts w:eastAsia="Times New Roman"/>
          <w:color w:val="000000"/>
          <w:szCs w:val="22"/>
          <w:lang w:eastAsia="ru-RU"/>
        </w:rPr>
      </w:pPr>
      <w:r w:rsidRPr="00960E7A">
        <w:rPr>
          <w:rFonts w:eastAsia="Times New Roman"/>
          <w:color w:val="000000"/>
          <w:szCs w:val="22"/>
          <w:lang w:eastAsia="ru-RU"/>
        </w:rPr>
        <w:lastRenderedPageBreak/>
        <w:t>Федеральный закон от 06.04.2011 № 63-ФЗ «Об электронной подписи»</w:t>
      </w:r>
      <w:r w:rsidR="004A0328">
        <w:rPr>
          <w:rFonts w:eastAsia="Times New Roman"/>
          <w:color w:val="000000"/>
          <w:szCs w:val="22"/>
          <w:lang w:eastAsia="ru-RU"/>
        </w:rPr>
        <w:t>;</w:t>
      </w:r>
    </w:p>
    <w:p w:rsidR="00960E7A" w:rsidRPr="00960E7A" w:rsidRDefault="00960E7A" w:rsidP="0092022F">
      <w:pPr>
        <w:numPr>
          <w:ilvl w:val="0"/>
          <w:numId w:val="3"/>
        </w:numPr>
        <w:spacing w:after="18" w:line="271" w:lineRule="auto"/>
        <w:ind w:right="197" w:hanging="360"/>
        <w:jc w:val="both"/>
        <w:rPr>
          <w:rFonts w:eastAsia="Times New Roman"/>
          <w:color w:val="000000"/>
          <w:szCs w:val="22"/>
          <w:lang w:eastAsia="ru-RU"/>
        </w:rPr>
      </w:pPr>
      <w:r w:rsidRPr="00960E7A">
        <w:rPr>
          <w:rFonts w:eastAsia="Times New Roman"/>
          <w:color w:val="000000"/>
          <w:szCs w:val="22"/>
          <w:lang w:eastAsia="ru-RU"/>
        </w:rPr>
        <w:t xml:space="preserve">Федеральный закон от 28.06.2014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w:t>
      </w:r>
    </w:p>
    <w:p w:rsidR="00960E7A" w:rsidRPr="00960E7A" w:rsidRDefault="00960E7A" w:rsidP="0092022F">
      <w:pPr>
        <w:numPr>
          <w:ilvl w:val="0"/>
          <w:numId w:val="3"/>
        </w:numPr>
        <w:spacing w:after="71" w:line="271" w:lineRule="auto"/>
        <w:ind w:right="197" w:hanging="360"/>
        <w:jc w:val="both"/>
        <w:rPr>
          <w:rFonts w:eastAsia="Times New Roman"/>
          <w:color w:val="000000"/>
          <w:szCs w:val="22"/>
          <w:lang w:eastAsia="ru-RU"/>
        </w:rPr>
      </w:pPr>
      <w:r w:rsidRPr="00960E7A">
        <w:rPr>
          <w:rFonts w:eastAsia="Times New Roman"/>
          <w:color w:val="000000"/>
          <w:szCs w:val="22"/>
          <w:lang w:eastAsia="ru-RU"/>
        </w:rPr>
        <w:t xml:space="preserve">Федеральный закон от 06.12.2011 № 402-ФЗ «О бухгалтерском учете»; </w:t>
      </w:r>
    </w:p>
    <w:p w:rsidR="00960E7A" w:rsidRPr="00960E7A" w:rsidRDefault="00960E7A" w:rsidP="0092022F">
      <w:pPr>
        <w:numPr>
          <w:ilvl w:val="0"/>
          <w:numId w:val="3"/>
        </w:numPr>
        <w:spacing w:after="65" w:line="271" w:lineRule="auto"/>
        <w:ind w:right="197" w:hanging="360"/>
        <w:jc w:val="both"/>
        <w:rPr>
          <w:rFonts w:eastAsia="Times New Roman"/>
          <w:color w:val="000000"/>
          <w:szCs w:val="22"/>
          <w:lang w:eastAsia="ru-RU"/>
        </w:rPr>
      </w:pPr>
      <w:r w:rsidRPr="00960E7A">
        <w:rPr>
          <w:rFonts w:eastAsia="Times New Roman"/>
          <w:color w:val="000000"/>
          <w:szCs w:val="22"/>
          <w:lang w:eastAsia="ru-RU"/>
        </w:rPr>
        <w:t xml:space="preserve">Федеральный закон от 27.06.2011 № 161-ФЗ «О национальной платежной системе»; </w:t>
      </w:r>
    </w:p>
    <w:p w:rsidR="00960E7A" w:rsidRPr="00960E7A" w:rsidRDefault="00960E7A" w:rsidP="0092022F">
      <w:pPr>
        <w:numPr>
          <w:ilvl w:val="0"/>
          <w:numId w:val="3"/>
        </w:numPr>
        <w:spacing w:after="18" w:line="271" w:lineRule="auto"/>
        <w:ind w:right="197" w:hanging="360"/>
        <w:jc w:val="both"/>
        <w:rPr>
          <w:rFonts w:eastAsia="Times New Roman"/>
          <w:color w:val="000000"/>
          <w:szCs w:val="22"/>
          <w:lang w:eastAsia="ru-RU"/>
        </w:rPr>
      </w:pPr>
      <w:r w:rsidRPr="00960E7A">
        <w:rPr>
          <w:rFonts w:eastAsia="Times New Roman"/>
          <w:color w:val="000000"/>
          <w:szCs w:val="22"/>
          <w:lang w:eastAsia="ru-RU"/>
        </w:rPr>
        <w:t>Федеральный закон от 31.12.2017 №</w:t>
      </w:r>
      <w:r w:rsidR="00426171">
        <w:rPr>
          <w:rFonts w:eastAsia="Times New Roman"/>
          <w:color w:val="000000"/>
          <w:szCs w:val="22"/>
          <w:lang w:eastAsia="ru-RU"/>
        </w:rPr>
        <w:t xml:space="preserve"> </w:t>
      </w:r>
      <w:r w:rsidRPr="00960E7A">
        <w:rPr>
          <w:rFonts w:eastAsia="Times New Roman"/>
          <w:color w:val="000000"/>
          <w:szCs w:val="22"/>
          <w:lang w:eastAsia="ru-RU"/>
        </w:rPr>
        <w:t>482-ФЗ «О внесении изменений в отдельные законодательные акты Российской Федерации» (в т.ч. в Федеральный закон от 02.12.1990 №</w:t>
      </w:r>
      <w:r w:rsidR="00426171">
        <w:rPr>
          <w:rFonts w:eastAsia="Times New Roman"/>
          <w:color w:val="000000"/>
          <w:szCs w:val="22"/>
          <w:lang w:eastAsia="ru-RU"/>
        </w:rPr>
        <w:t xml:space="preserve"> </w:t>
      </w:r>
      <w:r w:rsidRPr="00960E7A">
        <w:rPr>
          <w:rFonts w:eastAsia="Times New Roman"/>
          <w:color w:val="000000"/>
          <w:szCs w:val="22"/>
          <w:lang w:eastAsia="ru-RU"/>
        </w:rPr>
        <w:t>395-1 «О банках и банковской деятельности», в Федеральный закон от 07.05.1998 №</w:t>
      </w:r>
      <w:r w:rsidR="00426171">
        <w:rPr>
          <w:rFonts w:eastAsia="Times New Roman"/>
          <w:color w:val="000000"/>
          <w:szCs w:val="22"/>
          <w:lang w:eastAsia="ru-RU"/>
        </w:rPr>
        <w:t xml:space="preserve"> </w:t>
      </w:r>
      <w:r w:rsidRPr="00960E7A">
        <w:rPr>
          <w:rFonts w:eastAsia="Times New Roman"/>
          <w:color w:val="000000"/>
          <w:szCs w:val="22"/>
          <w:lang w:eastAsia="ru-RU"/>
        </w:rPr>
        <w:t>75-ФЗ «О негосударственных пенсионных фондах», в Федеральный закон от 07.08.2001 № 115-ФЗ «О противодействии легализации (отмыванию) доходов, полученных преступным путем, и финансированию терроризма», в Федеральный закон от 27.07.2006 №</w:t>
      </w:r>
      <w:r w:rsidR="00426171">
        <w:rPr>
          <w:rFonts w:eastAsia="Times New Roman"/>
          <w:color w:val="000000"/>
          <w:szCs w:val="22"/>
          <w:lang w:eastAsia="ru-RU"/>
        </w:rPr>
        <w:t xml:space="preserve"> </w:t>
      </w:r>
      <w:r w:rsidRPr="00960E7A">
        <w:rPr>
          <w:rFonts w:eastAsia="Times New Roman"/>
          <w:color w:val="000000"/>
          <w:szCs w:val="22"/>
          <w:lang w:eastAsia="ru-RU"/>
        </w:rPr>
        <w:t>149-ФЗ «Об информации, информационных технологиях и о защите информации»;</w:t>
      </w:r>
      <w:r w:rsidRPr="00960E7A">
        <w:rPr>
          <w:rFonts w:ascii="Calibri" w:eastAsia="Calibri" w:hAnsi="Calibri" w:cs="Calibri"/>
          <w:color w:val="000000"/>
          <w:sz w:val="22"/>
          <w:szCs w:val="22"/>
          <w:lang w:eastAsia="ru-RU"/>
        </w:rPr>
        <w:t xml:space="preserve"> </w:t>
      </w:r>
    </w:p>
    <w:p w:rsidR="00960E7A" w:rsidRPr="00960E7A" w:rsidRDefault="00960E7A" w:rsidP="0092022F">
      <w:pPr>
        <w:numPr>
          <w:ilvl w:val="0"/>
          <w:numId w:val="3"/>
        </w:numPr>
        <w:spacing w:after="111" w:line="271" w:lineRule="auto"/>
        <w:ind w:right="197" w:hanging="360"/>
        <w:jc w:val="both"/>
        <w:rPr>
          <w:rFonts w:eastAsia="Times New Roman"/>
          <w:color w:val="000000"/>
          <w:szCs w:val="22"/>
          <w:lang w:eastAsia="ru-RU"/>
        </w:rPr>
      </w:pPr>
      <w:r w:rsidRPr="00960E7A">
        <w:rPr>
          <w:rFonts w:eastAsia="Times New Roman"/>
          <w:color w:val="000000"/>
          <w:szCs w:val="22"/>
          <w:lang w:eastAsia="ru-RU"/>
        </w:rPr>
        <w:t>Федеральный закон от 27.11.2018 №</w:t>
      </w:r>
      <w:r w:rsidR="00426171">
        <w:rPr>
          <w:rFonts w:eastAsia="Times New Roman"/>
          <w:color w:val="000000"/>
          <w:szCs w:val="22"/>
          <w:lang w:eastAsia="ru-RU"/>
        </w:rPr>
        <w:t xml:space="preserve"> </w:t>
      </w:r>
      <w:r w:rsidRPr="00960E7A">
        <w:rPr>
          <w:rFonts w:eastAsia="Times New Roman"/>
          <w:color w:val="000000"/>
          <w:szCs w:val="22"/>
          <w:lang w:eastAsia="ru-RU"/>
        </w:rPr>
        <w:t xml:space="preserve">422-ФЗ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w:t>
      </w:r>
    </w:p>
    <w:p w:rsidR="00960E7A" w:rsidRPr="00960E7A" w:rsidRDefault="00960E7A" w:rsidP="0092022F">
      <w:pPr>
        <w:numPr>
          <w:ilvl w:val="0"/>
          <w:numId w:val="3"/>
        </w:numPr>
        <w:spacing w:after="111" w:line="271" w:lineRule="auto"/>
        <w:ind w:right="197" w:hanging="360"/>
        <w:jc w:val="both"/>
        <w:rPr>
          <w:rFonts w:eastAsia="Times New Roman"/>
          <w:color w:val="000000"/>
          <w:szCs w:val="22"/>
          <w:lang w:eastAsia="ru-RU"/>
        </w:rPr>
      </w:pPr>
      <w:r w:rsidRPr="00960E7A">
        <w:rPr>
          <w:rFonts w:eastAsia="Times New Roman"/>
          <w:color w:val="000000"/>
          <w:szCs w:val="22"/>
          <w:lang w:eastAsia="ru-RU"/>
        </w:rPr>
        <w:t>Инструкция Банка России от 30.05.2014 №</w:t>
      </w:r>
      <w:r w:rsidR="00426171">
        <w:rPr>
          <w:rFonts w:eastAsia="Times New Roman"/>
          <w:color w:val="000000"/>
          <w:szCs w:val="22"/>
          <w:lang w:eastAsia="ru-RU"/>
        </w:rPr>
        <w:t xml:space="preserve"> </w:t>
      </w:r>
      <w:r w:rsidRPr="00960E7A">
        <w:rPr>
          <w:rFonts w:eastAsia="Times New Roman"/>
          <w:color w:val="000000"/>
          <w:szCs w:val="22"/>
          <w:lang w:eastAsia="ru-RU"/>
        </w:rPr>
        <w:t xml:space="preserve">153-И «Об открытии и закрытии банковских счетов, счетов по вкладам (депозитам), депозитных счетов»; </w:t>
      </w:r>
    </w:p>
    <w:p w:rsidR="00960E7A" w:rsidRPr="00960E7A" w:rsidRDefault="00960E7A" w:rsidP="0092022F">
      <w:pPr>
        <w:numPr>
          <w:ilvl w:val="0"/>
          <w:numId w:val="3"/>
        </w:numPr>
        <w:spacing w:after="111" w:line="271" w:lineRule="auto"/>
        <w:ind w:right="197" w:hanging="360"/>
        <w:jc w:val="both"/>
        <w:rPr>
          <w:rFonts w:eastAsia="Times New Roman"/>
          <w:color w:val="000000"/>
          <w:szCs w:val="22"/>
          <w:lang w:eastAsia="ru-RU"/>
        </w:rPr>
      </w:pPr>
      <w:r w:rsidRPr="00960E7A">
        <w:rPr>
          <w:rFonts w:eastAsia="Times New Roman"/>
          <w:color w:val="000000"/>
          <w:szCs w:val="22"/>
          <w:lang w:eastAsia="ru-RU"/>
        </w:rPr>
        <w:t xml:space="preserve">Положение Банка России от 20.07.2007 № 307-П «О порядке ведения учета и представления информации об аффилированных лицах кредитных организаций»;  </w:t>
      </w:r>
    </w:p>
    <w:p w:rsidR="00960E7A" w:rsidRPr="00960E7A" w:rsidRDefault="00960E7A" w:rsidP="0092022F">
      <w:pPr>
        <w:numPr>
          <w:ilvl w:val="0"/>
          <w:numId w:val="3"/>
        </w:numPr>
        <w:spacing w:after="111" w:line="271" w:lineRule="auto"/>
        <w:ind w:right="197" w:hanging="360"/>
        <w:jc w:val="both"/>
        <w:rPr>
          <w:rFonts w:eastAsia="Times New Roman"/>
          <w:color w:val="000000"/>
          <w:szCs w:val="22"/>
          <w:lang w:eastAsia="ru-RU"/>
        </w:rPr>
      </w:pPr>
      <w:r w:rsidRPr="00960E7A">
        <w:rPr>
          <w:rFonts w:eastAsia="Times New Roman"/>
          <w:color w:val="000000"/>
          <w:szCs w:val="22"/>
          <w:lang w:eastAsia="ru-RU"/>
        </w:rPr>
        <w:t xml:space="preserve">Положение Банка России от 15.10.2015 № 499-П «Об идентификации кредитными организациями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 </w:t>
      </w:r>
    </w:p>
    <w:p w:rsidR="00612E80" w:rsidRPr="00612E80" w:rsidRDefault="00612E80" w:rsidP="0092022F">
      <w:pPr>
        <w:numPr>
          <w:ilvl w:val="0"/>
          <w:numId w:val="3"/>
        </w:numPr>
        <w:spacing w:after="111" w:line="240" w:lineRule="auto"/>
        <w:ind w:right="198" w:hanging="360"/>
        <w:contextualSpacing/>
        <w:jc w:val="both"/>
        <w:rPr>
          <w:rFonts w:eastAsia="Times New Roman"/>
          <w:bCs/>
          <w:color w:val="000000"/>
          <w:szCs w:val="22"/>
          <w:lang w:eastAsia="ru-RU"/>
        </w:rPr>
      </w:pPr>
      <w:r w:rsidRPr="00612E80">
        <w:rPr>
          <w:rFonts w:eastAsia="Times New Roman"/>
          <w:bCs/>
          <w:color w:val="000000"/>
          <w:szCs w:val="22"/>
          <w:lang w:eastAsia="ru-RU"/>
        </w:rPr>
        <w:t>Положение Банка России от 29 июня 2021г. N 762-П «О правилах осуществления перевода денежных средств»</w:t>
      </w:r>
      <w:r>
        <w:rPr>
          <w:rFonts w:eastAsia="Times New Roman"/>
          <w:bCs/>
          <w:color w:val="000000"/>
          <w:szCs w:val="22"/>
          <w:lang w:eastAsia="ru-RU"/>
        </w:rPr>
        <w:t>;</w:t>
      </w:r>
    </w:p>
    <w:p w:rsidR="00612E80" w:rsidRDefault="00612E80" w:rsidP="0092022F">
      <w:pPr>
        <w:numPr>
          <w:ilvl w:val="0"/>
          <w:numId w:val="3"/>
        </w:numPr>
        <w:spacing w:after="111" w:line="271" w:lineRule="auto"/>
        <w:ind w:right="197" w:hanging="360"/>
        <w:jc w:val="both"/>
        <w:rPr>
          <w:rFonts w:eastAsia="Times New Roman"/>
          <w:bCs/>
          <w:color w:val="000000"/>
          <w:szCs w:val="22"/>
          <w:lang w:eastAsia="ru-RU"/>
        </w:rPr>
      </w:pPr>
      <w:r w:rsidRPr="00612E80">
        <w:rPr>
          <w:rFonts w:eastAsia="Times New Roman"/>
          <w:bCs/>
          <w:color w:val="000000"/>
          <w:szCs w:val="22"/>
          <w:lang w:eastAsia="ru-RU"/>
        </w:rPr>
        <w:t>Указание Банка России от 15 июля 2021 г. N 5861-У</w:t>
      </w:r>
      <w:r w:rsidR="004A0328">
        <w:rPr>
          <w:rFonts w:eastAsia="Times New Roman"/>
          <w:bCs/>
          <w:color w:val="000000"/>
          <w:szCs w:val="22"/>
          <w:lang w:eastAsia="ru-RU"/>
        </w:rPr>
        <w:t xml:space="preserve"> </w:t>
      </w:r>
      <w:r w:rsidRPr="00612E80">
        <w:rPr>
          <w:rFonts w:eastAsia="Times New Roman"/>
          <w:bCs/>
          <w:color w:val="000000"/>
          <w:szCs w:val="22"/>
          <w:lang w:eastAsia="ru-RU"/>
        </w:rPr>
        <w:t>"О порядке представления кредитными организациями в уполномоченный орган сведений и информации в соответствии со статьями 7 и 7.5 Федерального закона "О противодействии легализации (отмыванию) доходов, полученных преступным путем, и финансированию терроризма"</w:t>
      </w:r>
      <w:r>
        <w:rPr>
          <w:rFonts w:eastAsia="Times New Roman"/>
          <w:bCs/>
          <w:color w:val="000000"/>
          <w:szCs w:val="22"/>
          <w:lang w:eastAsia="ru-RU"/>
        </w:rPr>
        <w:t>;</w:t>
      </w:r>
    </w:p>
    <w:p w:rsidR="00960E7A" w:rsidRPr="00960E7A" w:rsidRDefault="00960E7A" w:rsidP="0092022F">
      <w:pPr>
        <w:numPr>
          <w:ilvl w:val="0"/>
          <w:numId w:val="3"/>
        </w:numPr>
        <w:spacing w:after="111" w:line="271" w:lineRule="auto"/>
        <w:ind w:right="197" w:hanging="360"/>
        <w:jc w:val="both"/>
        <w:rPr>
          <w:rFonts w:eastAsia="Times New Roman"/>
          <w:color w:val="000000"/>
          <w:szCs w:val="22"/>
          <w:lang w:eastAsia="ru-RU"/>
        </w:rPr>
      </w:pPr>
      <w:r w:rsidRPr="00960E7A">
        <w:rPr>
          <w:rFonts w:eastAsia="Times New Roman"/>
          <w:color w:val="000000"/>
          <w:szCs w:val="22"/>
          <w:lang w:eastAsia="ru-RU"/>
        </w:rPr>
        <w:t xml:space="preserve">Указание Банка России от 16.08.2017 № 4498-У «О порядке передачи уполномоченными банками, государственной корпорацией "Банк развития и внешнеэкономической деятельности (Внешэкономбанк)" органам валютного контроля информации о нарушениях лицами, осуществляющими валютные операции, актов валютного законодательства Российской Федерации и актов органов валютного регулирования»; </w:t>
      </w:r>
    </w:p>
    <w:p w:rsidR="00960E7A" w:rsidRPr="00960E7A" w:rsidRDefault="00960E7A" w:rsidP="0092022F">
      <w:pPr>
        <w:numPr>
          <w:ilvl w:val="0"/>
          <w:numId w:val="3"/>
        </w:numPr>
        <w:spacing w:after="111" w:line="271" w:lineRule="auto"/>
        <w:ind w:right="197" w:hanging="360"/>
        <w:jc w:val="both"/>
        <w:rPr>
          <w:rFonts w:eastAsia="Times New Roman"/>
          <w:color w:val="000000"/>
          <w:szCs w:val="22"/>
          <w:lang w:eastAsia="ru-RU"/>
        </w:rPr>
      </w:pPr>
      <w:r w:rsidRPr="00960E7A">
        <w:rPr>
          <w:rFonts w:eastAsia="Times New Roman"/>
          <w:color w:val="000000"/>
          <w:szCs w:val="22"/>
          <w:lang w:eastAsia="ru-RU"/>
        </w:rPr>
        <w:t xml:space="preserve">Положение Банка России от 28.06.2017 № 590-П «О порядке формирования кредитными организациями резервов на возможные потери по ссудам, ссудной и приравненной к ней задолженности»; </w:t>
      </w:r>
    </w:p>
    <w:p w:rsidR="00960E7A" w:rsidRPr="00960E7A" w:rsidRDefault="00960E7A" w:rsidP="0092022F">
      <w:pPr>
        <w:numPr>
          <w:ilvl w:val="0"/>
          <w:numId w:val="3"/>
        </w:numPr>
        <w:spacing w:after="111" w:line="271" w:lineRule="auto"/>
        <w:ind w:right="197" w:hanging="360"/>
        <w:jc w:val="both"/>
        <w:rPr>
          <w:rFonts w:eastAsia="Times New Roman"/>
          <w:color w:val="000000"/>
          <w:szCs w:val="22"/>
          <w:lang w:eastAsia="ru-RU"/>
        </w:rPr>
      </w:pPr>
      <w:r w:rsidRPr="00960E7A">
        <w:rPr>
          <w:rFonts w:eastAsia="Times New Roman"/>
          <w:color w:val="000000"/>
          <w:szCs w:val="22"/>
          <w:lang w:eastAsia="ru-RU"/>
        </w:rPr>
        <w:lastRenderedPageBreak/>
        <w:t xml:space="preserve">Положение Банка России от 23.10.2017 № 611-П «О порядке формирования кредитными организациями резервов на возможные потери»; </w:t>
      </w:r>
    </w:p>
    <w:p w:rsidR="00960E7A" w:rsidRPr="00960E7A" w:rsidRDefault="00960E7A" w:rsidP="0092022F">
      <w:pPr>
        <w:numPr>
          <w:ilvl w:val="0"/>
          <w:numId w:val="3"/>
        </w:numPr>
        <w:spacing w:after="111" w:line="271" w:lineRule="auto"/>
        <w:ind w:right="197" w:hanging="360"/>
        <w:jc w:val="both"/>
        <w:rPr>
          <w:rFonts w:eastAsia="Times New Roman"/>
          <w:color w:val="000000"/>
          <w:szCs w:val="22"/>
          <w:lang w:eastAsia="ru-RU"/>
        </w:rPr>
      </w:pPr>
      <w:r w:rsidRPr="00960E7A">
        <w:rPr>
          <w:rFonts w:eastAsia="Times New Roman"/>
          <w:color w:val="000000"/>
          <w:szCs w:val="22"/>
          <w:lang w:eastAsia="ru-RU"/>
        </w:rPr>
        <w:t xml:space="preserve">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p>
    <w:p w:rsidR="00960E7A" w:rsidRPr="00960E7A" w:rsidRDefault="00960E7A" w:rsidP="0092022F">
      <w:pPr>
        <w:numPr>
          <w:ilvl w:val="0"/>
          <w:numId w:val="3"/>
        </w:numPr>
        <w:spacing w:after="111" w:line="271" w:lineRule="auto"/>
        <w:ind w:right="197" w:hanging="360"/>
        <w:jc w:val="both"/>
        <w:rPr>
          <w:rFonts w:eastAsia="Times New Roman"/>
          <w:color w:val="000000"/>
          <w:szCs w:val="22"/>
          <w:lang w:eastAsia="ru-RU"/>
        </w:rPr>
      </w:pPr>
      <w:r w:rsidRPr="00960E7A">
        <w:rPr>
          <w:rFonts w:eastAsia="Times New Roman"/>
          <w:color w:val="000000"/>
          <w:szCs w:val="22"/>
          <w:lang w:eastAsia="ru-RU"/>
        </w:rPr>
        <w:t xml:space="preserve">Инструкция Банка России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w:t>
      </w:r>
    </w:p>
    <w:p w:rsidR="00960E7A" w:rsidRPr="00960E7A" w:rsidRDefault="00960E7A" w:rsidP="0092022F">
      <w:pPr>
        <w:numPr>
          <w:ilvl w:val="0"/>
          <w:numId w:val="3"/>
        </w:numPr>
        <w:spacing w:after="111" w:line="271" w:lineRule="auto"/>
        <w:ind w:right="197" w:hanging="360"/>
        <w:jc w:val="both"/>
        <w:rPr>
          <w:rFonts w:eastAsia="Times New Roman"/>
          <w:color w:val="000000"/>
          <w:szCs w:val="22"/>
          <w:lang w:eastAsia="ru-RU"/>
        </w:rPr>
      </w:pPr>
      <w:r w:rsidRPr="00960E7A">
        <w:rPr>
          <w:rFonts w:eastAsia="Times New Roman"/>
          <w:color w:val="000000"/>
          <w:szCs w:val="22"/>
          <w:lang w:eastAsia="ru-RU"/>
        </w:rPr>
        <w:t xml:space="preserve">иные нормативные правовые акты Российской Федерации и нормативные документы исполнительных органов государственной власти. </w:t>
      </w:r>
    </w:p>
    <w:p w:rsidR="00960E7A" w:rsidRPr="00960E7A" w:rsidRDefault="00960E7A" w:rsidP="0092022F">
      <w:pPr>
        <w:numPr>
          <w:ilvl w:val="2"/>
          <w:numId w:val="4"/>
        </w:numPr>
        <w:tabs>
          <w:tab w:val="left" w:pos="1134"/>
        </w:tabs>
        <w:spacing w:after="111" w:line="271" w:lineRule="auto"/>
        <w:ind w:left="0" w:right="197" w:firstLine="540"/>
        <w:jc w:val="both"/>
        <w:rPr>
          <w:rFonts w:eastAsia="Times New Roman"/>
          <w:color w:val="000000"/>
          <w:szCs w:val="22"/>
          <w:lang w:eastAsia="ru-RU"/>
        </w:rPr>
      </w:pPr>
      <w:r w:rsidRPr="00960E7A">
        <w:rPr>
          <w:rFonts w:eastAsia="Times New Roman"/>
          <w:color w:val="000000"/>
          <w:szCs w:val="22"/>
          <w:lang w:eastAsia="ru-RU"/>
        </w:rPr>
        <w:t xml:space="preserve">Устав АО «Автоградбанк». </w:t>
      </w:r>
    </w:p>
    <w:p w:rsidR="00960E7A" w:rsidRPr="00960E7A" w:rsidRDefault="00960E7A" w:rsidP="0092022F">
      <w:pPr>
        <w:numPr>
          <w:ilvl w:val="2"/>
          <w:numId w:val="4"/>
        </w:numPr>
        <w:tabs>
          <w:tab w:val="left" w:pos="1134"/>
        </w:tabs>
        <w:spacing w:after="60" w:line="271" w:lineRule="auto"/>
        <w:ind w:left="0" w:right="197" w:firstLine="540"/>
        <w:jc w:val="both"/>
        <w:rPr>
          <w:rFonts w:eastAsia="Times New Roman"/>
          <w:color w:val="000000"/>
          <w:szCs w:val="22"/>
          <w:lang w:eastAsia="ru-RU"/>
        </w:rPr>
      </w:pPr>
      <w:r w:rsidRPr="00960E7A">
        <w:rPr>
          <w:rFonts w:eastAsia="Times New Roman"/>
          <w:color w:val="000000"/>
          <w:szCs w:val="22"/>
          <w:lang w:eastAsia="ru-RU"/>
        </w:rPr>
        <w:t xml:space="preserve">Договоры, заключаемые между Банком и Субъектом Персональных данных, в том числе в случае реализации Банком своего права на уступку прав (требований) по таким договорам, между Банком и иным лицом, поручившим Банку обработку Персональных данных, а также для заключения договоров, стороной которых являются Субъекты Персональных данных. </w:t>
      </w:r>
    </w:p>
    <w:p w:rsidR="00960E7A" w:rsidRPr="00960E7A" w:rsidRDefault="00960E7A" w:rsidP="0092022F">
      <w:pPr>
        <w:numPr>
          <w:ilvl w:val="2"/>
          <w:numId w:val="4"/>
        </w:numPr>
        <w:tabs>
          <w:tab w:val="left" w:pos="1134"/>
        </w:tabs>
        <w:spacing w:after="111" w:line="271" w:lineRule="auto"/>
        <w:ind w:left="0" w:right="197" w:firstLine="540"/>
        <w:jc w:val="both"/>
        <w:rPr>
          <w:rFonts w:eastAsia="Times New Roman"/>
          <w:color w:val="000000"/>
          <w:szCs w:val="22"/>
          <w:lang w:eastAsia="ru-RU"/>
        </w:rPr>
      </w:pPr>
      <w:r w:rsidRPr="00960E7A">
        <w:rPr>
          <w:rFonts w:eastAsia="Times New Roman"/>
          <w:color w:val="000000"/>
          <w:szCs w:val="22"/>
          <w:lang w:eastAsia="ru-RU"/>
        </w:rPr>
        <w:t>Согласие на обработку персональных данных (в случаях, прямо не предусмотренных законодательством Российской Федерации, но соответствующих полномочиям Банка), в т.ч. согласие соискателей на замещение вакантных должностей на обработку персональных данных, согласие практиканта на обработку персональных данных, согласие работников на обработку персональных данных; согласие клиентов на обработку персональных данных, согласие посетителей Банка, пользователей сайта, согласие иных субъектов персональных данных; согласие</w:t>
      </w:r>
      <w:r w:rsidRPr="00960E7A">
        <w:rPr>
          <w:rFonts w:eastAsia="Times New Roman"/>
          <w:color w:val="000000"/>
          <w:szCs w:val="22"/>
          <w:vertAlign w:val="superscript"/>
          <w:lang w:eastAsia="ru-RU"/>
        </w:rPr>
        <w:footnoteReference w:id="1"/>
      </w:r>
      <w:r w:rsidRPr="00960E7A">
        <w:rPr>
          <w:rFonts w:eastAsia="Times New Roman"/>
          <w:color w:val="000000"/>
          <w:szCs w:val="22"/>
          <w:lang w:eastAsia="ru-RU"/>
        </w:rPr>
        <w:t xml:space="preserve"> на обработку персональных данных, разрешенных субъектом персональных данных для распространения. </w:t>
      </w:r>
    </w:p>
    <w:p w:rsidR="00960E7A" w:rsidRPr="00960E7A" w:rsidRDefault="00960E7A" w:rsidP="0092022F">
      <w:pPr>
        <w:numPr>
          <w:ilvl w:val="2"/>
          <w:numId w:val="4"/>
        </w:numPr>
        <w:tabs>
          <w:tab w:val="left" w:pos="1134"/>
        </w:tabs>
        <w:spacing w:after="55" w:line="271" w:lineRule="auto"/>
        <w:ind w:left="0" w:right="197" w:firstLine="540"/>
        <w:jc w:val="both"/>
        <w:rPr>
          <w:rFonts w:eastAsia="Times New Roman"/>
          <w:color w:val="000000"/>
          <w:szCs w:val="22"/>
          <w:lang w:eastAsia="ru-RU"/>
        </w:rPr>
      </w:pPr>
      <w:r w:rsidRPr="00960E7A">
        <w:rPr>
          <w:rFonts w:eastAsia="Times New Roman"/>
          <w:color w:val="000000"/>
          <w:szCs w:val="22"/>
          <w:lang w:eastAsia="ru-RU"/>
        </w:rPr>
        <w:t xml:space="preserve">Осуществление прав и законных интересов Банка или третьих лиц. </w:t>
      </w:r>
    </w:p>
    <w:p w:rsidR="00960E7A" w:rsidRPr="00960E7A" w:rsidRDefault="00960E7A" w:rsidP="00960E7A">
      <w:pPr>
        <w:spacing w:after="315"/>
        <w:rPr>
          <w:rFonts w:eastAsia="Times New Roman"/>
          <w:color w:val="000000"/>
          <w:szCs w:val="22"/>
          <w:lang w:eastAsia="ru-RU"/>
        </w:rPr>
      </w:pPr>
      <w:r w:rsidRPr="00960E7A">
        <w:rPr>
          <w:rFonts w:eastAsia="Times New Roman"/>
          <w:color w:val="000000"/>
          <w:szCs w:val="22"/>
          <w:lang w:eastAsia="ru-RU"/>
        </w:rPr>
        <w:t xml:space="preserve"> </w:t>
      </w:r>
    </w:p>
    <w:p w:rsidR="00960E7A" w:rsidRPr="00960E7A" w:rsidRDefault="00960E7A" w:rsidP="00960E7A">
      <w:pPr>
        <w:keepNext/>
        <w:keepLines/>
        <w:spacing w:after="165" w:line="270" w:lineRule="auto"/>
        <w:ind w:left="10" w:right="5" w:hanging="10"/>
        <w:jc w:val="center"/>
        <w:outlineLvl w:val="0"/>
        <w:rPr>
          <w:rFonts w:eastAsia="Times New Roman"/>
          <w:b/>
          <w:color w:val="000000"/>
          <w:sz w:val="28"/>
          <w:szCs w:val="22"/>
          <w:lang w:eastAsia="ru-RU"/>
        </w:rPr>
      </w:pPr>
      <w:r w:rsidRPr="00960E7A">
        <w:rPr>
          <w:rFonts w:eastAsia="Times New Roman"/>
          <w:b/>
          <w:color w:val="000000"/>
          <w:sz w:val="28"/>
          <w:szCs w:val="22"/>
          <w:lang w:eastAsia="ru-RU"/>
        </w:rPr>
        <w:t xml:space="preserve">3. Термины и определения </w:t>
      </w:r>
    </w:p>
    <w:p w:rsidR="00960E7A" w:rsidRPr="00960E7A" w:rsidRDefault="00960E7A" w:rsidP="00960E7A">
      <w:pPr>
        <w:spacing w:after="52" w:line="271" w:lineRule="auto"/>
        <w:ind w:left="-5" w:hanging="10"/>
        <w:jc w:val="both"/>
        <w:rPr>
          <w:rFonts w:eastAsia="Times New Roman"/>
          <w:color w:val="000000"/>
          <w:szCs w:val="22"/>
          <w:lang w:eastAsia="ru-RU"/>
        </w:rPr>
      </w:pPr>
      <w:r w:rsidRPr="00960E7A">
        <w:rPr>
          <w:rFonts w:eastAsia="Times New Roman"/>
          <w:b/>
          <w:color w:val="000000"/>
          <w:szCs w:val="22"/>
          <w:lang w:eastAsia="ru-RU"/>
        </w:rPr>
        <w:t>Автоматизированная Обработка Персональных данных</w:t>
      </w:r>
      <w:r w:rsidRPr="00960E7A">
        <w:rPr>
          <w:rFonts w:eastAsia="Times New Roman"/>
          <w:color w:val="000000"/>
          <w:szCs w:val="22"/>
          <w:lang w:eastAsia="ru-RU"/>
        </w:rPr>
        <w:t xml:space="preserve"> - Обработка Персональных данных с помощью средств вычислительной техники; </w:t>
      </w:r>
    </w:p>
    <w:p w:rsidR="00960E7A" w:rsidRPr="00960E7A" w:rsidRDefault="00960E7A" w:rsidP="00960E7A">
      <w:pPr>
        <w:spacing w:after="13" w:line="271" w:lineRule="auto"/>
        <w:ind w:left="-5" w:hanging="10"/>
        <w:jc w:val="both"/>
        <w:rPr>
          <w:rFonts w:eastAsia="Times New Roman"/>
          <w:color w:val="000000"/>
          <w:szCs w:val="22"/>
          <w:lang w:eastAsia="ru-RU"/>
        </w:rPr>
      </w:pPr>
      <w:r w:rsidRPr="00960E7A">
        <w:rPr>
          <w:rFonts w:eastAsia="Times New Roman"/>
          <w:b/>
          <w:color w:val="000000"/>
          <w:szCs w:val="22"/>
          <w:lang w:eastAsia="ru-RU"/>
        </w:rPr>
        <w:t xml:space="preserve">Банк </w:t>
      </w:r>
      <w:r w:rsidRPr="00960E7A">
        <w:rPr>
          <w:rFonts w:eastAsia="Times New Roman"/>
          <w:color w:val="000000"/>
          <w:szCs w:val="22"/>
          <w:lang w:eastAsia="ru-RU"/>
        </w:rPr>
        <w:t>- АО «Автоградбанк», являющийся в рамках Федерального закона №</w:t>
      </w:r>
      <w:r w:rsidR="00426171">
        <w:rPr>
          <w:rFonts w:eastAsia="Times New Roman"/>
          <w:color w:val="000000"/>
          <w:szCs w:val="22"/>
          <w:lang w:eastAsia="ru-RU"/>
        </w:rPr>
        <w:t xml:space="preserve"> </w:t>
      </w:r>
      <w:r w:rsidRPr="00960E7A">
        <w:rPr>
          <w:rFonts w:eastAsia="Times New Roman"/>
          <w:color w:val="000000"/>
          <w:szCs w:val="22"/>
          <w:lang w:eastAsia="ru-RU"/>
        </w:rPr>
        <w:t xml:space="preserve">152-ФЗ оператором по Обработке Персональных данных, а именно: организующий и (или) осуществляющий самостоятельно или совместно с другими лицами Обработку Персональных данных, а также определяющий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960E7A" w:rsidRPr="00960E7A" w:rsidRDefault="00960E7A" w:rsidP="00960E7A">
      <w:pPr>
        <w:spacing w:after="58" w:line="271" w:lineRule="auto"/>
        <w:ind w:left="-5" w:hanging="10"/>
        <w:jc w:val="both"/>
        <w:rPr>
          <w:rFonts w:eastAsia="Times New Roman"/>
          <w:color w:val="000000"/>
          <w:szCs w:val="22"/>
          <w:lang w:eastAsia="ru-RU"/>
        </w:rPr>
      </w:pPr>
      <w:r w:rsidRPr="00960E7A">
        <w:rPr>
          <w:rFonts w:eastAsia="Times New Roman"/>
          <w:b/>
          <w:color w:val="000000"/>
          <w:szCs w:val="22"/>
          <w:lang w:eastAsia="ru-RU"/>
        </w:rPr>
        <w:t>Биометрические персональные данные</w:t>
      </w:r>
      <w:r w:rsidRPr="00960E7A">
        <w:rPr>
          <w:rFonts w:eastAsia="Times New Roman"/>
          <w:color w:val="000000"/>
          <w:szCs w:val="22"/>
          <w:lang w:eastAsia="ru-RU"/>
        </w:rPr>
        <w:t xml:space="preserve"> -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w:t>
      </w:r>
    </w:p>
    <w:p w:rsidR="00960E7A" w:rsidRPr="00960E7A" w:rsidRDefault="00960E7A" w:rsidP="00960E7A">
      <w:pPr>
        <w:spacing w:after="12" w:line="271" w:lineRule="auto"/>
        <w:ind w:left="-5" w:hanging="10"/>
        <w:jc w:val="both"/>
        <w:rPr>
          <w:rFonts w:eastAsia="Times New Roman"/>
          <w:color w:val="000000"/>
          <w:szCs w:val="22"/>
          <w:lang w:eastAsia="ru-RU"/>
        </w:rPr>
      </w:pPr>
      <w:r w:rsidRPr="00960E7A">
        <w:rPr>
          <w:rFonts w:eastAsia="Times New Roman"/>
          <w:b/>
          <w:color w:val="000000"/>
          <w:szCs w:val="22"/>
          <w:lang w:eastAsia="ru-RU"/>
        </w:rPr>
        <w:lastRenderedPageBreak/>
        <w:t xml:space="preserve">Блокирование </w:t>
      </w:r>
      <w:r w:rsidRPr="00960E7A">
        <w:rPr>
          <w:rFonts w:eastAsia="Times New Roman"/>
          <w:color w:val="000000"/>
          <w:szCs w:val="22"/>
          <w:lang w:eastAsia="ru-RU"/>
        </w:rPr>
        <w:t>- временное прекращение Обработки Персональных данных (за исключением случаев, если Обработка необходима для уточнения Персональных данных);</w:t>
      </w:r>
      <w:r w:rsidRPr="00960E7A">
        <w:rPr>
          <w:rFonts w:eastAsia="Times New Roman"/>
          <w:b/>
          <w:color w:val="000000"/>
          <w:szCs w:val="22"/>
          <w:lang w:eastAsia="ru-RU"/>
        </w:rPr>
        <w:t xml:space="preserve"> </w:t>
      </w:r>
    </w:p>
    <w:p w:rsidR="00960E7A" w:rsidRPr="00960E7A" w:rsidRDefault="00960E7A" w:rsidP="00960E7A">
      <w:pPr>
        <w:spacing w:after="15" w:line="271" w:lineRule="auto"/>
        <w:ind w:left="-5" w:hanging="10"/>
        <w:jc w:val="both"/>
        <w:rPr>
          <w:rFonts w:eastAsia="Times New Roman"/>
          <w:color w:val="000000"/>
          <w:szCs w:val="22"/>
          <w:lang w:eastAsia="ru-RU"/>
        </w:rPr>
      </w:pPr>
      <w:r w:rsidRPr="00960E7A">
        <w:rPr>
          <w:rFonts w:eastAsia="Times New Roman"/>
          <w:b/>
          <w:color w:val="000000"/>
          <w:szCs w:val="22"/>
          <w:lang w:eastAsia="ru-RU"/>
        </w:rPr>
        <w:t>Информационная система Персональных данных</w:t>
      </w:r>
      <w:r w:rsidRPr="00960E7A">
        <w:rPr>
          <w:rFonts w:eastAsia="Times New Roman"/>
          <w:color w:val="000000"/>
          <w:szCs w:val="22"/>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960E7A" w:rsidRPr="00960E7A" w:rsidRDefault="00960E7A" w:rsidP="00960E7A">
      <w:pPr>
        <w:spacing w:after="11" w:line="271" w:lineRule="auto"/>
        <w:ind w:left="-5" w:hanging="10"/>
        <w:jc w:val="both"/>
        <w:rPr>
          <w:rFonts w:eastAsia="Times New Roman"/>
          <w:color w:val="000000"/>
          <w:szCs w:val="22"/>
          <w:lang w:eastAsia="ru-RU"/>
        </w:rPr>
      </w:pPr>
      <w:r w:rsidRPr="00960E7A">
        <w:rPr>
          <w:rFonts w:eastAsia="Times New Roman"/>
          <w:b/>
          <w:color w:val="000000"/>
          <w:szCs w:val="22"/>
          <w:lang w:eastAsia="ru-RU"/>
        </w:rPr>
        <w:t xml:space="preserve">Обезличивание </w:t>
      </w:r>
      <w:r w:rsidRPr="00960E7A">
        <w:rPr>
          <w:rFonts w:eastAsia="Times New Roman"/>
          <w:color w:val="000000"/>
          <w:szCs w:val="22"/>
          <w:lang w:eastAsia="ru-RU"/>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960E7A" w:rsidRPr="00960E7A" w:rsidRDefault="00960E7A" w:rsidP="00960E7A">
      <w:pPr>
        <w:spacing w:after="0" w:line="271" w:lineRule="auto"/>
        <w:ind w:left="-5" w:hanging="10"/>
        <w:jc w:val="both"/>
        <w:rPr>
          <w:rFonts w:eastAsia="Times New Roman"/>
          <w:color w:val="000000"/>
          <w:szCs w:val="22"/>
          <w:lang w:eastAsia="ru-RU"/>
        </w:rPr>
      </w:pPr>
      <w:r w:rsidRPr="00960E7A">
        <w:rPr>
          <w:rFonts w:eastAsia="Times New Roman"/>
          <w:b/>
          <w:color w:val="000000"/>
          <w:szCs w:val="22"/>
          <w:lang w:eastAsia="ru-RU"/>
        </w:rPr>
        <w:t>Обработка Персональных данных/Обработка</w:t>
      </w:r>
      <w:r w:rsidRPr="00960E7A">
        <w:rPr>
          <w:rFonts w:eastAsia="Times New Roman"/>
          <w:color w:val="000000"/>
          <w:szCs w:val="22"/>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а также путем смешанной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и поручение обработки третьим лицам, получение от третьих лиц,  Обезличивание, Блокирование, удаление, Уничтожение Персональных данных; </w:t>
      </w:r>
    </w:p>
    <w:p w:rsidR="00960E7A" w:rsidRPr="00960E7A" w:rsidRDefault="00960E7A" w:rsidP="00960E7A">
      <w:pPr>
        <w:spacing w:after="59" w:line="271" w:lineRule="auto"/>
        <w:ind w:left="-5" w:hanging="10"/>
        <w:jc w:val="both"/>
        <w:rPr>
          <w:rFonts w:eastAsia="Times New Roman"/>
          <w:color w:val="000000"/>
          <w:szCs w:val="22"/>
          <w:lang w:eastAsia="ru-RU"/>
        </w:rPr>
      </w:pPr>
      <w:r w:rsidRPr="00960E7A">
        <w:rPr>
          <w:rFonts w:eastAsia="Times New Roman"/>
          <w:b/>
          <w:color w:val="000000"/>
          <w:szCs w:val="22"/>
          <w:lang w:eastAsia="ru-RU"/>
        </w:rPr>
        <w:t xml:space="preserve">Ответственный за организацию Обработки Персональных данных </w:t>
      </w:r>
      <w:r w:rsidRPr="00960E7A">
        <w:rPr>
          <w:rFonts w:eastAsia="Times New Roman"/>
          <w:color w:val="000000"/>
          <w:szCs w:val="22"/>
          <w:lang w:eastAsia="ru-RU"/>
        </w:rPr>
        <w:t xml:space="preserve">- должностное лицо, которое назначается Приказом Председателя Правления, организующее принятие правовых, организационных и технических мер в целях обеспечения надлежащего выполнения функций по организации Обработки Персональных данных в Банке в соответствии с положениями законодательства Российской Федерации в области Персональных данных; </w:t>
      </w:r>
    </w:p>
    <w:p w:rsidR="00960E7A" w:rsidRPr="00960E7A" w:rsidRDefault="00960E7A" w:rsidP="00960E7A">
      <w:pPr>
        <w:spacing w:after="12" w:line="271" w:lineRule="auto"/>
        <w:ind w:left="-5" w:hanging="10"/>
        <w:jc w:val="both"/>
        <w:rPr>
          <w:rFonts w:eastAsia="Times New Roman"/>
          <w:color w:val="000000"/>
          <w:szCs w:val="22"/>
          <w:lang w:eastAsia="ru-RU"/>
        </w:rPr>
      </w:pPr>
      <w:r w:rsidRPr="00960E7A">
        <w:rPr>
          <w:rFonts w:eastAsia="Times New Roman"/>
          <w:b/>
          <w:color w:val="000000"/>
          <w:szCs w:val="22"/>
          <w:lang w:eastAsia="ru-RU"/>
        </w:rPr>
        <w:t>Конфиденциальность персональных данных</w:t>
      </w:r>
      <w:r w:rsidRPr="00960E7A">
        <w:rPr>
          <w:rFonts w:eastAsia="Times New Roman"/>
          <w:color w:val="000000"/>
          <w:szCs w:val="22"/>
          <w:lang w:eastAsia="ru-RU"/>
        </w:rPr>
        <w:t xml:space="preserve"> –  обязательное для соблюдения Банком или иным лицом, получившим доступ к Персональным данным, требование не раскрывать третьим лицам и не распространять Персональные данные без согласия Субъекта Персональных данных или наличия иного законного основания, предусмотренного федеральным законом</w:t>
      </w:r>
      <w:r w:rsidR="004A0328">
        <w:rPr>
          <w:rFonts w:eastAsia="Times New Roman"/>
          <w:color w:val="000000"/>
          <w:szCs w:val="22"/>
          <w:lang w:eastAsia="ru-RU"/>
        </w:rPr>
        <w:t>;</w:t>
      </w:r>
    </w:p>
    <w:p w:rsidR="00960E7A" w:rsidRPr="00960E7A" w:rsidRDefault="00960E7A" w:rsidP="00960E7A">
      <w:pPr>
        <w:spacing w:after="10" w:line="271" w:lineRule="auto"/>
        <w:ind w:left="-5" w:hanging="10"/>
        <w:jc w:val="both"/>
        <w:rPr>
          <w:rFonts w:eastAsia="Times New Roman"/>
          <w:color w:val="000000"/>
          <w:szCs w:val="22"/>
          <w:lang w:eastAsia="ru-RU"/>
        </w:rPr>
      </w:pPr>
      <w:r w:rsidRPr="00960E7A">
        <w:rPr>
          <w:rFonts w:eastAsia="Times New Roman"/>
          <w:b/>
          <w:color w:val="000000"/>
          <w:szCs w:val="22"/>
          <w:lang w:eastAsia="ru-RU"/>
        </w:rPr>
        <w:t>Персональные данные</w:t>
      </w:r>
      <w:r w:rsidRPr="00960E7A">
        <w:rPr>
          <w:rFonts w:eastAsia="Times New Roman"/>
          <w:color w:val="000000"/>
          <w:szCs w:val="22"/>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 </w:t>
      </w:r>
    </w:p>
    <w:p w:rsidR="00960E7A" w:rsidRPr="00960E7A" w:rsidRDefault="00960E7A" w:rsidP="00960E7A">
      <w:pPr>
        <w:spacing w:after="59" w:line="271" w:lineRule="auto"/>
        <w:ind w:left="-5" w:hanging="10"/>
        <w:jc w:val="both"/>
        <w:rPr>
          <w:rFonts w:eastAsia="Times New Roman"/>
          <w:color w:val="000000"/>
          <w:szCs w:val="22"/>
          <w:lang w:eastAsia="ru-RU"/>
        </w:rPr>
      </w:pPr>
      <w:r w:rsidRPr="00960E7A">
        <w:rPr>
          <w:rFonts w:eastAsia="Times New Roman"/>
          <w:b/>
          <w:color w:val="000000"/>
          <w:szCs w:val="22"/>
          <w:lang w:eastAsia="ru-RU"/>
        </w:rPr>
        <w:t>Персональные данные, разрешенные субъектом персональных данных для распространения</w:t>
      </w:r>
      <w:r w:rsidRPr="00960E7A">
        <w:rPr>
          <w:rFonts w:ascii="Arial" w:eastAsia="Arial" w:hAnsi="Arial" w:cs="Arial"/>
          <w:color w:val="000000"/>
          <w:sz w:val="20"/>
          <w:szCs w:val="22"/>
          <w:lang w:eastAsia="ru-RU"/>
        </w:rPr>
        <w:t xml:space="preserve"> - </w:t>
      </w:r>
      <w:r w:rsidRPr="00960E7A">
        <w:rPr>
          <w:rFonts w:eastAsia="Times New Roman"/>
          <w:color w:val="000000"/>
          <w:szCs w:val="22"/>
          <w:lang w:eastAsia="ru-RU"/>
        </w:rPr>
        <w:t>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w:t>
      </w:r>
      <w:r w:rsidR="00426171">
        <w:rPr>
          <w:rFonts w:eastAsia="Times New Roman"/>
          <w:color w:val="000000"/>
          <w:szCs w:val="22"/>
          <w:lang w:eastAsia="ru-RU"/>
        </w:rPr>
        <w:t xml:space="preserve"> </w:t>
      </w:r>
      <w:r w:rsidRPr="00960E7A">
        <w:rPr>
          <w:rFonts w:eastAsia="Times New Roman"/>
          <w:color w:val="000000"/>
          <w:szCs w:val="22"/>
          <w:lang w:eastAsia="ru-RU"/>
        </w:rPr>
        <w:t>152-ФЗ</w:t>
      </w:r>
      <w:r w:rsidR="004A0328">
        <w:rPr>
          <w:rFonts w:eastAsia="Times New Roman"/>
          <w:color w:val="000000"/>
          <w:szCs w:val="22"/>
          <w:lang w:eastAsia="ru-RU"/>
        </w:rPr>
        <w:t>;</w:t>
      </w:r>
      <w:r w:rsidRPr="00960E7A">
        <w:rPr>
          <w:rFonts w:ascii="Arial" w:eastAsia="Arial" w:hAnsi="Arial" w:cs="Arial"/>
          <w:color w:val="000000"/>
          <w:sz w:val="20"/>
          <w:szCs w:val="22"/>
          <w:lang w:eastAsia="ru-RU"/>
        </w:rPr>
        <w:t xml:space="preserve"> </w:t>
      </w:r>
    </w:p>
    <w:p w:rsidR="00960E7A" w:rsidRPr="00960E7A" w:rsidRDefault="00960E7A" w:rsidP="00960E7A">
      <w:pPr>
        <w:spacing w:after="54" w:line="271" w:lineRule="auto"/>
        <w:ind w:left="-5" w:hanging="10"/>
        <w:jc w:val="both"/>
        <w:rPr>
          <w:rFonts w:eastAsia="Times New Roman"/>
          <w:color w:val="000000"/>
          <w:szCs w:val="22"/>
          <w:lang w:eastAsia="ru-RU"/>
        </w:rPr>
      </w:pPr>
      <w:r w:rsidRPr="00960E7A">
        <w:rPr>
          <w:rFonts w:eastAsia="Times New Roman"/>
          <w:b/>
          <w:color w:val="000000"/>
          <w:szCs w:val="22"/>
          <w:lang w:eastAsia="ru-RU"/>
        </w:rPr>
        <w:t xml:space="preserve">Предоставление </w:t>
      </w:r>
      <w:r w:rsidRPr="00960E7A">
        <w:rPr>
          <w:rFonts w:eastAsia="Times New Roman"/>
          <w:color w:val="000000"/>
          <w:szCs w:val="22"/>
          <w:lang w:eastAsia="ru-RU"/>
        </w:rPr>
        <w:t xml:space="preserve">- действия, направленные на раскрытие Персональных данных определенному лицу или определенному кругу лиц; </w:t>
      </w:r>
    </w:p>
    <w:p w:rsidR="00960E7A" w:rsidRPr="00960E7A" w:rsidRDefault="00960E7A" w:rsidP="00960E7A">
      <w:pPr>
        <w:spacing w:after="55" w:line="271" w:lineRule="auto"/>
        <w:ind w:left="-5" w:hanging="10"/>
        <w:jc w:val="both"/>
        <w:rPr>
          <w:rFonts w:eastAsia="Times New Roman"/>
          <w:color w:val="000000"/>
          <w:szCs w:val="22"/>
          <w:lang w:eastAsia="ru-RU"/>
        </w:rPr>
      </w:pPr>
      <w:r w:rsidRPr="00960E7A">
        <w:rPr>
          <w:rFonts w:eastAsia="Times New Roman"/>
          <w:b/>
          <w:color w:val="000000"/>
          <w:szCs w:val="22"/>
          <w:lang w:eastAsia="ru-RU"/>
        </w:rPr>
        <w:t xml:space="preserve">Распространение </w:t>
      </w:r>
      <w:r w:rsidRPr="00960E7A">
        <w:rPr>
          <w:rFonts w:eastAsia="Times New Roman"/>
          <w:color w:val="000000"/>
          <w:szCs w:val="22"/>
          <w:lang w:eastAsia="ru-RU"/>
        </w:rPr>
        <w:t xml:space="preserve">- действия, направленные на раскрытие Персональных данных неопределенному кругу лиц; </w:t>
      </w:r>
    </w:p>
    <w:p w:rsidR="00960E7A" w:rsidRPr="00960E7A" w:rsidRDefault="00960E7A" w:rsidP="00960E7A">
      <w:pPr>
        <w:spacing w:after="56" w:line="271" w:lineRule="auto"/>
        <w:ind w:left="-5" w:hanging="10"/>
        <w:jc w:val="both"/>
        <w:rPr>
          <w:rFonts w:eastAsia="Times New Roman"/>
          <w:color w:val="000000"/>
          <w:szCs w:val="22"/>
          <w:lang w:eastAsia="ru-RU"/>
        </w:rPr>
      </w:pPr>
      <w:r w:rsidRPr="00960E7A">
        <w:rPr>
          <w:rFonts w:eastAsia="Times New Roman"/>
          <w:b/>
          <w:color w:val="000000"/>
          <w:szCs w:val="22"/>
          <w:lang w:eastAsia="ru-RU"/>
        </w:rPr>
        <w:t>Специальная категория Персональных данных</w:t>
      </w:r>
      <w:r w:rsidRPr="00960E7A">
        <w:rPr>
          <w:rFonts w:eastAsia="Times New Roman"/>
          <w:color w:val="000000"/>
          <w:szCs w:val="22"/>
          <w:lang w:eastAsia="ru-RU"/>
        </w:rPr>
        <w:t xml:space="preserve"> – сведения касающиеся расовой, национальной принадлежности, политических взглядов, религиозных или философских убеждений, состояния здоровья, интимной жизни; </w:t>
      </w:r>
    </w:p>
    <w:p w:rsidR="00960E7A" w:rsidRPr="00960E7A" w:rsidRDefault="00960E7A" w:rsidP="00960E7A">
      <w:pPr>
        <w:spacing w:after="62" w:line="271" w:lineRule="auto"/>
        <w:ind w:left="-5" w:hanging="10"/>
        <w:jc w:val="both"/>
        <w:rPr>
          <w:rFonts w:eastAsia="Times New Roman"/>
          <w:color w:val="000000"/>
          <w:szCs w:val="22"/>
          <w:lang w:eastAsia="ru-RU"/>
        </w:rPr>
      </w:pPr>
      <w:r w:rsidRPr="00960E7A">
        <w:rPr>
          <w:rFonts w:eastAsia="Times New Roman"/>
          <w:b/>
          <w:color w:val="222222"/>
          <w:szCs w:val="22"/>
          <w:lang w:eastAsia="ru-RU"/>
        </w:rPr>
        <w:t xml:space="preserve">Субъект Персональных данных - </w:t>
      </w:r>
      <w:r w:rsidRPr="00960E7A">
        <w:rPr>
          <w:rFonts w:eastAsia="Times New Roman"/>
          <w:color w:val="222222"/>
          <w:szCs w:val="22"/>
          <w:lang w:eastAsia="ru-RU"/>
        </w:rPr>
        <w:t>физическое лицо,</w:t>
      </w:r>
      <w:r w:rsidRPr="00960E7A">
        <w:rPr>
          <w:rFonts w:eastAsia="Times New Roman"/>
          <w:color w:val="000000"/>
          <w:szCs w:val="22"/>
          <w:lang w:eastAsia="ru-RU"/>
        </w:rPr>
        <w:t xml:space="preserve"> прямо или косвенно определенное или определяемое на основании относящихся к нему Персональных</w:t>
      </w:r>
      <w:r w:rsidRPr="00960E7A">
        <w:rPr>
          <w:rFonts w:eastAsia="Times New Roman"/>
          <w:color w:val="222222"/>
          <w:szCs w:val="22"/>
          <w:lang w:eastAsia="ru-RU"/>
        </w:rPr>
        <w:t xml:space="preserve"> </w:t>
      </w:r>
      <w:r w:rsidRPr="00960E7A">
        <w:rPr>
          <w:rFonts w:eastAsia="Times New Roman"/>
          <w:color w:val="000000"/>
          <w:szCs w:val="22"/>
          <w:lang w:eastAsia="ru-RU"/>
        </w:rPr>
        <w:t>данных;</w:t>
      </w:r>
      <w:r w:rsidRPr="00960E7A">
        <w:rPr>
          <w:rFonts w:ascii="Calibri" w:eastAsia="Calibri" w:hAnsi="Calibri" w:cs="Calibri"/>
          <w:color w:val="000000"/>
          <w:sz w:val="22"/>
          <w:szCs w:val="22"/>
          <w:lang w:eastAsia="ru-RU"/>
        </w:rPr>
        <w:t xml:space="preserve"> </w:t>
      </w:r>
    </w:p>
    <w:p w:rsidR="00960E7A" w:rsidRPr="00960E7A" w:rsidRDefault="00960E7A" w:rsidP="00960E7A">
      <w:pPr>
        <w:spacing w:after="57" w:line="271" w:lineRule="auto"/>
        <w:ind w:left="-5" w:hanging="10"/>
        <w:jc w:val="both"/>
        <w:rPr>
          <w:rFonts w:eastAsia="Times New Roman"/>
          <w:color w:val="000000"/>
          <w:szCs w:val="22"/>
          <w:lang w:eastAsia="ru-RU"/>
        </w:rPr>
      </w:pPr>
      <w:r w:rsidRPr="00960E7A">
        <w:rPr>
          <w:rFonts w:eastAsia="Times New Roman"/>
          <w:b/>
          <w:color w:val="000000"/>
          <w:szCs w:val="22"/>
          <w:lang w:eastAsia="ru-RU"/>
        </w:rPr>
        <w:t>Трансграничная передача Персональных данных</w:t>
      </w:r>
      <w:r w:rsidRPr="00960E7A">
        <w:rPr>
          <w:rFonts w:eastAsia="Times New Roman"/>
          <w:color w:val="000000"/>
          <w:szCs w:val="22"/>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Pr="00960E7A">
        <w:rPr>
          <w:rFonts w:eastAsia="Times New Roman"/>
          <w:b/>
          <w:color w:val="000000"/>
          <w:szCs w:val="22"/>
          <w:lang w:eastAsia="ru-RU"/>
        </w:rPr>
        <w:t xml:space="preserve"> </w:t>
      </w:r>
    </w:p>
    <w:p w:rsidR="00960E7A" w:rsidRPr="00960E7A" w:rsidRDefault="00960E7A" w:rsidP="00960E7A">
      <w:pPr>
        <w:spacing w:after="0" w:line="271" w:lineRule="auto"/>
        <w:ind w:left="-5" w:hanging="10"/>
        <w:jc w:val="both"/>
        <w:rPr>
          <w:rFonts w:eastAsia="Times New Roman"/>
          <w:color w:val="000000"/>
          <w:szCs w:val="22"/>
          <w:lang w:eastAsia="ru-RU"/>
        </w:rPr>
      </w:pPr>
      <w:r w:rsidRPr="00960E7A">
        <w:rPr>
          <w:rFonts w:eastAsia="Times New Roman"/>
          <w:b/>
          <w:color w:val="000000"/>
          <w:szCs w:val="22"/>
          <w:lang w:eastAsia="ru-RU"/>
        </w:rPr>
        <w:lastRenderedPageBreak/>
        <w:t>Уничтожение Персональных данных</w:t>
      </w:r>
      <w:r w:rsidRPr="00960E7A">
        <w:rPr>
          <w:rFonts w:eastAsia="Times New Roman"/>
          <w:color w:val="000000"/>
          <w:szCs w:val="22"/>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960E7A" w:rsidRPr="00960E7A" w:rsidRDefault="00960E7A" w:rsidP="00960E7A">
      <w:pPr>
        <w:spacing w:after="316"/>
        <w:rPr>
          <w:rFonts w:eastAsia="Times New Roman"/>
          <w:color w:val="000000"/>
          <w:szCs w:val="22"/>
          <w:lang w:eastAsia="ru-RU"/>
        </w:rPr>
      </w:pPr>
      <w:r w:rsidRPr="00960E7A">
        <w:rPr>
          <w:rFonts w:eastAsia="Times New Roman"/>
          <w:color w:val="000000"/>
          <w:szCs w:val="22"/>
          <w:lang w:eastAsia="ru-RU"/>
        </w:rPr>
        <w:t xml:space="preserve"> </w:t>
      </w:r>
    </w:p>
    <w:p w:rsidR="00960E7A" w:rsidRPr="00960E7A" w:rsidRDefault="00960E7A" w:rsidP="00960E7A">
      <w:pPr>
        <w:keepNext/>
        <w:keepLines/>
        <w:spacing w:after="114" w:line="270" w:lineRule="auto"/>
        <w:ind w:left="10" w:hanging="10"/>
        <w:jc w:val="center"/>
        <w:outlineLvl w:val="0"/>
        <w:rPr>
          <w:rFonts w:eastAsia="Times New Roman"/>
          <w:b/>
          <w:color w:val="000000"/>
          <w:sz w:val="28"/>
          <w:szCs w:val="22"/>
          <w:lang w:eastAsia="ru-RU"/>
        </w:rPr>
      </w:pPr>
      <w:r w:rsidRPr="00960E7A">
        <w:rPr>
          <w:rFonts w:eastAsia="Times New Roman"/>
          <w:b/>
          <w:color w:val="000000"/>
          <w:sz w:val="28"/>
          <w:szCs w:val="22"/>
          <w:lang w:eastAsia="ru-RU"/>
        </w:rPr>
        <w:t xml:space="preserve">4. Категории Субъектов Персональных данных, Персональные данные которых обрабатываются Банком. Цели Обработки Персональных данных </w:t>
      </w:r>
    </w:p>
    <w:p w:rsidR="00960E7A" w:rsidRPr="00960E7A" w:rsidRDefault="00960E7A" w:rsidP="00960E7A">
      <w:pPr>
        <w:spacing w:after="111"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4.1. Банком осуществляется Обработка полученных в установленном законом порядке Персональных данных, принадлежащих: </w:t>
      </w:r>
    </w:p>
    <w:p w:rsidR="00960E7A" w:rsidRPr="00960E7A" w:rsidRDefault="00960E7A" w:rsidP="00960E7A">
      <w:pPr>
        <w:numPr>
          <w:ilvl w:val="0"/>
          <w:numId w:val="5"/>
        </w:numPr>
        <w:spacing w:after="111" w:line="271" w:lineRule="auto"/>
        <w:ind w:right="197" w:hanging="427"/>
        <w:jc w:val="both"/>
        <w:rPr>
          <w:rFonts w:eastAsia="Times New Roman"/>
          <w:color w:val="000000"/>
          <w:szCs w:val="22"/>
          <w:lang w:eastAsia="ru-RU"/>
        </w:rPr>
      </w:pPr>
      <w:r w:rsidRPr="00960E7A">
        <w:rPr>
          <w:rFonts w:eastAsia="Times New Roman"/>
          <w:color w:val="000000"/>
          <w:szCs w:val="22"/>
          <w:lang w:eastAsia="ru-RU"/>
        </w:rPr>
        <w:t xml:space="preserve">кандидатам на работу и работникам Банка; уволенным работникам Банка, близким родственникам/членам семьи работников Банка, практикантам; </w:t>
      </w:r>
    </w:p>
    <w:p w:rsidR="00960E7A" w:rsidRPr="00960E7A" w:rsidRDefault="00960E7A" w:rsidP="00960E7A">
      <w:pPr>
        <w:numPr>
          <w:ilvl w:val="0"/>
          <w:numId w:val="5"/>
        </w:numPr>
        <w:spacing w:after="111" w:line="271" w:lineRule="auto"/>
        <w:ind w:right="197" w:hanging="427"/>
        <w:jc w:val="both"/>
        <w:rPr>
          <w:rFonts w:eastAsia="Times New Roman"/>
          <w:color w:val="000000"/>
          <w:szCs w:val="22"/>
          <w:lang w:eastAsia="ru-RU"/>
        </w:rPr>
      </w:pPr>
      <w:r w:rsidRPr="00960E7A">
        <w:rPr>
          <w:rFonts w:eastAsia="Times New Roman"/>
          <w:color w:val="000000"/>
          <w:szCs w:val="22"/>
          <w:lang w:eastAsia="ru-RU"/>
        </w:rPr>
        <w:t xml:space="preserve">потенциальным клиентам (заемщикам), клиентам (заемщикам) - физическим лицам, клиентам (заемщикам) - индивидуальным предпринимателям (физическим лицам, зарегистрированным в установленном порядке и осуществляющим предпринимательскую деятельность без образования юридического лица), физическим лицам, занимающимся в установленном законодательством Российской Федерации порядке частной практикой, физическим лицам - выгодоприобретателям, бенефициарным владельцам, представителям, поручителям, залогодателям, бывшим клиентам/заявителям не ставшим клиентами (залогодателями, поручителями); </w:t>
      </w:r>
    </w:p>
    <w:p w:rsidR="00960E7A" w:rsidRPr="00960E7A" w:rsidRDefault="00960E7A" w:rsidP="004A0328">
      <w:pPr>
        <w:numPr>
          <w:ilvl w:val="0"/>
          <w:numId w:val="5"/>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физическим лицам, заключившим с Банком гражданско-правовые договоры на оказание услуг Банку;  </w:t>
      </w:r>
    </w:p>
    <w:p w:rsidR="00315C68" w:rsidRDefault="00960E7A" w:rsidP="004A0328">
      <w:pPr>
        <w:numPr>
          <w:ilvl w:val="0"/>
          <w:numId w:val="5"/>
        </w:numPr>
        <w:tabs>
          <w:tab w:val="left" w:pos="426"/>
        </w:tabs>
        <w:spacing w:after="75" w:line="271" w:lineRule="auto"/>
        <w:ind w:left="142" w:right="197"/>
        <w:jc w:val="both"/>
        <w:rPr>
          <w:rFonts w:eastAsia="Times New Roman"/>
          <w:color w:val="000000"/>
          <w:szCs w:val="22"/>
          <w:lang w:eastAsia="ru-RU"/>
        </w:rPr>
      </w:pPr>
      <w:r w:rsidRPr="00960E7A">
        <w:rPr>
          <w:rFonts w:eastAsia="Times New Roman"/>
          <w:color w:val="000000"/>
          <w:szCs w:val="22"/>
          <w:lang w:eastAsia="ru-RU"/>
        </w:rPr>
        <w:t>пользователям сайта Банка</w:t>
      </w:r>
      <w:r w:rsidR="00FE372F">
        <w:rPr>
          <w:rFonts w:eastAsia="Times New Roman"/>
          <w:color w:val="000000"/>
          <w:szCs w:val="22"/>
          <w:lang w:eastAsia="ru-RU"/>
        </w:rPr>
        <w:t>.</w:t>
      </w:r>
      <w:r w:rsidR="00FE372F" w:rsidRPr="00FE372F">
        <w:rPr>
          <w:rFonts w:ascii="Arial" w:hAnsi="Arial" w:cs="Arial"/>
          <w:color w:val="444444"/>
          <w:sz w:val="21"/>
          <w:szCs w:val="21"/>
          <w:shd w:val="clear" w:color="auto" w:fill="FFFFFF"/>
        </w:rPr>
        <w:t xml:space="preserve"> </w:t>
      </w:r>
      <w:r w:rsidR="00FE372F">
        <w:rPr>
          <w:rFonts w:eastAsia="Times New Roman"/>
          <w:color w:val="000000"/>
          <w:szCs w:val="22"/>
          <w:lang w:eastAsia="ru-RU"/>
        </w:rPr>
        <w:t>О</w:t>
      </w:r>
      <w:r w:rsidR="00FE372F" w:rsidRPr="00FE372F">
        <w:rPr>
          <w:rFonts w:eastAsia="Times New Roman"/>
          <w:color w:val="000000"/>
          <w:szCs w:val="22"/>
          <w:lang w:eastAsia="ru-RU"/>
        </w:rPr>
        <w:t>безличенные данные о посетителях с помощью сервисов интернет-статистики Яндекс Метрика</w:t>
      </w:r>
      <w:r w:rsidR="00315C68">
        <w:rPr>
          <w:rFonts w:eastAsia="Times New Roman"/>
          <w:color w:val="000000"/>
          <w:szCs w:val="22"/>
          <w:lang w:eastAsia="ru-RU"/>
        </w:rPr>
        <w:t>;</w:t>
      </w:r>
    </w:p>
    <w:p w:rsidR="00960E7A" w:rsidRPr="00315C68" w:rsidRDefault="00315C68" w:rsidP="004A0328">
      <w:pPr>
        <w:numPr>
          <w:ilvl w:val="0"/>
          <w:numId w:val="5"/>
        </w:numPr>
        <w:tabs>
          <w:tab w:val="left" w:pos="426"/>
        </w:tabs>
        <w:spacing w:after="75" w:line="271" w:lineRule="auto"/>
        <w:ind w:left="142" w:right="197"/>
        <w:jc w:val="both"/>
        <w:rPr>
          <w:rFonts w:eastAsia="Times New Roman"/>
          <w:color w:val="000000"/>
          <w:szCs w:val="22"/>
          <w:lang w:eastAsia="ru-RU"/>
        </w:rPr>
      </w:pPr>
      <w:r>
        <w:t>при помощи файлов cookie, сведения о действиях пользователя на сайте, сведения об оборудовании пользователя, дата и время сессии;</w:t>
      </w:r>
    </w:p>
    <w:p w:rsidR="00960E7A" w:rsidRPr="00960E7A" w:rsidRDefault="00960E7A" w:rsidP="004A0328">
      <w:pPr>
        <w:numPr>
          <w:ilvl w:val="0"/>
          <w:numId w:val="5"/>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работникам партнеров Банка, субподрядчиков, поставщиков и других юридических лиц, имеющих договорные отношения с Банком; </w:t>
      </w:r>
    </w:p>
    <w:p w:rsidR="00960E7A" w:rsidRPr="00960E7A" w:rsidRDefault="00960E7A" w:rsidP="004A0328">
      <w:pPr>
        <w:numPr>
          <w:ilvl w:val="0"/>
          <w:numId w:val="5"/>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клиентам других юридических лиц, обработка персональных данных для которых осуществляется по поручению указанных юридических лиц в соответствии с законодательством Российской Федерации</w:t>
      </w:r>
      <w:r w:rsidR="004A0328">
        <w:rPr>
          <w:rFonts w:eastAsia="Times New Roman"/>
          <w:color w:val="000000"/>
          <w:szCs w:val="22"/>
          <w:lang w:eastAsia="ru-RU"/>
        </w:rPr>
        <w:t>;</w:t>
      </w:r>
    </w:p>
    <w:p w:rsidR="00960E7A" w:rsidRPr="00960E7A" w:rsidRDefault="00960E7A" w:rsidP="004A0328">
      <w:pPr>
        <w:numPr>
          <w:ilvl w:val="0"/>
          <w:numId w:val="5"/>
        </w:numPr>
        <w:tabs>
          <w:tab w:val="left" w:pos="426"/>
        </w:tabs>
        <w:spacing w:after="73"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акционерам Банка;  </w:t>
      </w:r>
    </w:p>
    <w:p w:rsidR="00960E7A" w:rsidRPr="00960E7A" w:rsidRDefault="00960E7A" w:rsidP="004A0328">
      <w:pPr>
        <w:numPr>
          <w:ilvl w:val="0"/>
          <w:numId w:val="5"/>
        </w:numPr>
        <w:tabs>
          <w:tab w:val="left" w:pos="426"/>
        </w:tabs>
        <w:spacing w:after="74"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посетителям Банка; </w:t>
      </w:r>
    </w:p>
    <w:p w:rsidR="00960E7A" w:rsidRPr="00960E7A" w:rsidRDefault="00960E7A" w:rsidP="004A0328">
      <w:pPr>
        <w:numPr>
          <w:ilvl w:val="0"/>
          <w:numId w:val="5"/>
        </w:numPr>
        <w:tabs>
          <w:tab w:val="left" w:pos="426"/>
        </w:tabs>
        <w:spacing w:after="76"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физическим лицам – респондентам, которые не являются клиентами Банка; </w:t>
      </w:r>
    </w:p>
    <w:p w:rsidR="00960E7A" w:rsidRPr="00960E7A" w:rsidRDefault="00960E7A" w:rsidP="004A0328">
      <w:pPr>
        <w:numPr>
          <w:ilvl w:val="0"/>
          <w:numId w:val="5"/>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иным субъектам, вступившим или намеревающимися вступить в договорные отношения с Банком; </w:t>
      </w:r>
    </w:p>
    <w:p w:rsidR="00960E7A" w:rsidRPr="00960E7A" w:rsidRDefault="00960E7A" w:rsidP="004A0328">
      <w:pPr>
        <w:numPr>
          <w:ilvl w:val="0"/>
          <w:numId w:val="5"/>
        </w:numPr>
        <w:tabs>
          <w:tab w:val="left" w:pos="426"/>
        </w:tabs>
        <w:spacing w:after="58"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иным субъектам, обращающимся в Банк (при необходимости обработки их Персональных данных для целей выполнения их запросов). </w:t>
      </w:r>
    </w:p>
    <w:p w:rsidR="00960E7A" w:rsidRPr="00960E7A" w:rsidRDefault="00960E7A" w:rsidP="00960E7A">
      <w:pPr>
        <w:spacing w:after="111"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4.2. Обработка Персональных данных в Информационной системе Персональных данных работниками Банка осуществляется в целях  </w:t>
      </w:r>
    </w:p>
    <w:p w:rsidR="00960E7A" w:rsidRPr="00960E7A" w:rsidRDefault="00960E7A" w:rsidP="00960E7A">
      <w:pPr>
        <w:numPr>
          <w:ilvl w:val="0"/>
          <w:numId w:val="5"/>
        </w:numPr>
        <w:spacing w:after="111" w:line="271" w:lineRule="auto"/>
        <w:ind w:right="197" w:hanging="427"/>
        <w:jc w:val="both"/>
        <w:rPr>
          <w:rFonts w:eastAsia="Times New Roman"/>
          <w:color w:val="000000"/>
          <w:szCs w:val="22"/>
          <w:lang w:eastAsia="ru-RU"/>
        </w:rPr>
      </w:pPr>
      <w:r w:rsidRPr="00960E7A">
        <w:rPr>
          <w:rFonts w:eastAsia="Times New Roman"/>
          <w:color w:val="000000"/>
          <w:szCs w:val="22"/>
          <w:lang w:eastAsia="ru-RU"/>
        </w:rPr>
        <w:lastRenderedPageBreak/>
        <w:t xml:space="preserve">осуществления Банком основных видов деятельности, заявленных в Уставе Банка, в т.ч.: </w:t>
      </w:r>
    </w:p>
    <w:p w:rsidR="00960E7A" w:rsidRPr="00960E7A" w:rsidRDefault="00960E7A" w:rsidP="0092022F">
      <w:pPr>
        <w:numPr>
          <w:ilvl w:val="2"/>
          <w:numId w:val="6"/>
        </w:numPr>
        <w:spacing w:after="29" w:line="271" w:lineRule="auto"/>
        <w:ind w:left="348" w:right="197" w:firstLine="78"/>
        <w:jc w:val="both"/>
        <w:rPr>
          <w:rFonts w:eastAsia="Times New Roman"/>
          <w:color w:val="000000"/>
          <w:szCs w:val="22"/>
          <w:lang w:eastAsia="ru-RU"/>
        </w:rPr>
      </w:pPr>
      <w:r w:rsidRPr="00960E7A">
        <w:rPr>
          <w:rFonts w:eastAsia="Times New Roman"/>
          <w:color w:val="000000"/>
          <w:szCs w:val="22"/>
          <w:lang w:eastAsia="ru-RU"/>
        </w:rPr>
        <w:t xml:space="preserve">осуществления банковских операций и иной деятельности, предусмотренной Уставом АО «Автоградбанк», действующим законодательством Российской Федерации, нормативными правовыми актами Банка России; </w:t>
      </w:r>
    </w:p>
    <w:p w:rsidR="00960E7A" w:rsidRPr="00960E7A" w:rsidRDefault="00960E7A" w:rsidP="0092022F">
      <w:pPr>
        <w:numPr>
          <w:ilvl w:val="2"/>
          <w:numId w:val="6"/>
        </w:numPr>
        <w:spacing w:after="29" w:line="271" w:lineRule="auto"/>
        <w:ind w:left="348" w:right="197" w:firstLine="78"/>
        <w:jc w:val="both"/>
        <w:rPr>
          <w:rFonts w:eastAsia="Times New Roman"/>
          <w:color w:val="000000"/>
          <w:szCs w:val="22"/>
          <w:lang w:eastAsia="ru-RU"/>
        </w:rPr>
      </w:pPr>
      <w:r w:rsidRPr="00960E7A">
        <w:rPr>
          <w:rFonts w:eastAsia="Times New Roman"/>
          <w:color w:val="000000"/>
          <w:szCs w:val="22"/>
          <w:lang w:eastAsia="ru-RU"/>
        </w:rPr>
        <w:t xml:space="preserve">заключения, исполнения и прекращения гражданско-правовых договоров с физическими лицами: гражданами и индивидуальными предпринимателями, юридическими лицами;  </w:t>
      </w:r>
    </w:p>
    <w:p w:rsidR="00960E7A" w:rsidRPr="00960E7A" w:rsidRDefault="00960E7A" w:rsidP="0092022F">
      <w:pPr>
        <w:numPr>
          <w:ilvl w:val="2"/>
          <w:numId w:val="6"/>
        </w:numPr>
        <w:spacing w:after="149" w:line="271" w:lineRule="auto"/>
        <w:ind w:left="348" w:right="197" w:firstLine="78"/>
        <w:jc w:val="both"/>
        <w:rPr>
          <w:rFonts w:eastAsia="Times New Roman"/>
          <w:color w:val="000000"/>
          <w:szCs w:val="22"/>
          <w:lang w:eastAsia="ru-RU"/>
        </w:rPr>
      </w:pPr>
      <w:r w:rsidRPr="00960E7A">
        <w:rPr>
          <w:rFonts w:eastAsia="Times New Roman"/>
          <w:color w:val="000000"/>
          <w:szCs w:val="22"/>
          <w:lang w:eastAsia="ru-RU"/>
        </w:rPr>
        <w:t xml:space="preserve">организации кадрового учета работников Банка, заключения/исполнения обязательств по трудовым и гражданско-правовым договорам, ведения кадрового делопроизводства, содействия работникам в обучении, поддержания корпоративной культуры, коммуникаций между работниками, пользовании различного вида льготами в соответствии с законодательством Российской Федерации; </w:t>
      </w:r>
    </w:p>
    <w:p w:rsidR="00960E7A" w:rsidRPr="00960E7A" w:rsidRDefault="00960E7A" w:rsidP="0092022F">
      <w:pPr>
        <w:numPr>
          <w:ilvl w:val="2"/>
          <w:numId w:val="6"/>
        </w:numPr>
        <w:spacing w:after="111" w:line="271" w:lineRule="auto"/>
        <w:ind w:left="348" w:right="197" w:firstLine="78"/>
        <w:jc w:val="both"/>
        <w:rPr>
          <w:rFonts w:eastAsia="Times New Roman"/>
          <w:color w:val="000000"/>
          <w:szCs w:val="22"/>
          <w:lang w:eastAsia="ru-RU"/>
        </w:rPr>
      </w:pPr>
      <w:r w:rsidRPr="00960E7A">
        <w:rPr>
          <w:rFonts w:eastAsia="Times New Roman"/>
          <w:color w:val="000000"/>
          <w:szCs w:val="22"/>
          <w:lang w:eastAsia="ru-RU"/>
        </w:rPr>
        <w:t xml:space="preserve">предоставления информации о Банке, его продуктах и услугах, усовершенствования продуктов и (или) услуг Банка и для разработки новых продуктов и (или) услуг Банка, ведения статистики о пользователях сайта/мобильного приложения Банка, хранения персональных предпочтений и настроек пользователей, отслеживания состояния сессии доступа пользователей, обеспечения функционирования и улучшения качества сайта Банка, использования интернет форм на сайте Банка, предоставления дистанционного обслуживания, формирования списка интересов, демонстрации пользователю интернет-контента; </w:t>
      </w:r>
    </w:p>
    <w:p w:rsidR="00960E7A" w:rsidRPr="00960E7A" w:rsidRDefault="00960E7A" w:rsidP="0092022F">
      <w:pPr>
        <w:numPr>
          <w:ilvl w:val="2"/>
          <w:numId w:val="6"/>
        </w:numPr>
        <w:spacing w:after="111" w:line="271" w:lineRule="auto"/>
        <w:ind w:left="348" w:right="197" w:firstLine="78"/>
        <w:jc w:val="both"/>
        <w:rPr>
          <w:rFonts w:eastAsia="Times New Roman"/>
          <w:color w:val="000000"/>
          <w:szCs w:val="22"/>
          <w:lang w:eastAsia="ru-RU"/>
        </w:rPr>
      </w:pPr>
      <w:r w:rsidRPr="00960E7A">
        <w:rPr>
          <w:rFonts w:eastAsia="Times New Roman"/>
          <w:color w:val="000000"/>
          <w:szCs w:val="22"/>
          <w:lang w:eastAsia="ru-RU"/>
        </w:rPr>
        <w:t xml:space="preserve">формирования и предоставления отчетности регулирующим органам в соответствии с требованиями законодательства Российской Федерации. </w:t>
      </w:r>
    </w:p>
    <w:p w:rsidR="00960E7A" w:rsidRPr="00960E7A" w:rsidRDefault="00960E7A" w:rsidP="00960E7A">
      <w:pPr>
        <w:numPr>
          <w:ilvl w:val="0"/>
          <w:numId w:val="5"/>
        </w:numPr>
        <w:spacing w:after="111" w:line="271" w:lineRule="auto"/>
        <w:ind w:right="197" w:hanging="427"/>
        <w:jc w:val="both"/>
        <w:rPr>
          <w:rFonts w:eastAsia="Times New Roman"/>
          <w:color w:val="000000"/>
          <w:szCs w:val="22"/>
          <w:lang w:eastAsia="ru-RU"/>
        </w:rPr>
      </w:pPr>
      <w:r w:rsidRPr="00960E7A">
        <w:rPr>
          <w:rFonts w:eastAsia="Times New Roman"/>
          <w:color w:val="000000"/>
          <w:szCs w:val="22"/>
          <w:lang w:eastAsia="ru-RU"/>
        </w:rPr>
        <w:t xml:space="preserve">улучшения клиентского опыта, качества обслуживания Банком, организации улучшения программного обеспечения Банка; </w:t>
      </w:r>
    </w:p>
    <w:p w:rsidR="00960E7A" w:rsidRPr="00960E7A" w:rsidRDefault="00960E7A" w:rsidP="00960E7A">
      <w:pPr>
        <w:numPr>
          <w:ilvl w:val="0"/>
          <w:numId w:val="5"/>
        </w:numPr>
        <w:spacing w:after="111" w:line="271" w:lineRule="auto"/>
        <w:ind w:right="197" w:hanging="427"/>
        <w:jc w:val="both"/>
        <w:rPr>
          <w:rFonts w:eastAsia="Times New Roman"/>
          <w:color w:val="000000"/>
          <w:szCs w:val="22"/>
          <w:lang w:eastAsia="ru-RU"/>
        </w:rPr>
      </w:pPr>
      <w:r w:rsidRPr="00960E7A">
        <w:rPr>
          <w:rFonts w:eastAsia="Times New Roman"/>
          <w:color w:val="000000"/>
          <w:szCs w:val="22"/>
          <w:lang w:eastAsia="ru-RU"/>
        </w:rPr>
        <w:t xml:space="preserve">продвижения продуктов и услуг третьих лиц, в том числе передачи информационных и рекламных сообщений об услугах третьих лиц путем осуществления прямых контактов с помощью средств связи, проведения стимулирующих мероприятий; </w:t>
      </w:r>
    </w:p>
    <w:p w:rsidR="00960E7A" w:rsidRPr="00960E7A" w:rsidRDefault="00960E7A" w:rsidP="00960E7A">
      <w:pPr>
        <w:numPr>
          <w:ilvl w:val="0"/>
          <w:numId w:val="5"/>
        </w:numPr>
        <w:spacing w:after="111" w:line="271" w:lineRule="auto"/>
        <w:ind w:right="197" w:hanging="427"/>
        <w:jc w:val="both"/>
        <w:rPr>
          <w:rFonts w:eastAsia="Times New Roman"/>
          <w:color w:val="000000"/>
          <w:szCs w:val="22"/>
          <w:lang w:eastAsia="ru-RU"/>
        </w:rPr>
      </w:pPr>
      <w:r w:rsidRPr="00960E7A">
        <w:rPr>
          <w:rFonts w:eastAsia="Times New Roman"/>
          <w:color w:val="000000"/>
          <w:szCs w:val="22"/>
          <w:lang w:eastAsia="ru-RU"/>
        </w:rPr>
        <w:t xml:space="preserve">создания информационных систем данных, анализа, моделирования, прогнозирования, построения математических моделей, профилирования, таргетирования, построения скоринг-моделей, их использования и передачи результатов обработки информации третьим лицам, обогащения и сегментации для формирования и адаптации возможных услуг и предложений Банка и третьих лиц, анализа агрегированных и анонимных данных, статистических и исследовательских целей; </w:t>
      </w:r>
    </w:p>
    <w:p w:rsidR="00960E7A" w:rsidRDefault="00960E7A" w:rsidP="00960E7A">
      <w:pPr>
        <w:numPr>
          <w:ilvl w:val="0"/>
          <w:numId w:val="5"/>
        </w:numPr>
        <w:spacing w:after="111" w:line="271" w:lineRule="auto"/>
        <w:ind w:right="197" w:hanging="427"/>
        <w:jc w:val="both"/>
        <w:rPr>
          <w:rFonts w:eastAsia="Times New Roman"/>
          <w:color w:val="000000"/>
          <w:szCs w:val="22"/>
          <w:lang w:eastAsia="ru-RU"/>
        </w:rPr>
      </w:pPr>
      <w:r w:rsidRPr="00960E7A">
        <w:rPr>
          <w:rFonts w:eastAsia="Times New Roman"/>
          <w:color w:val="000000"/>
          <w:szCs w:val="22"/>
          <w:lang w:eastAsia="ru-RU"/>
        </w:rPr>
        <w:t xml:space="preserve">обеспечения охраны помещений и хранилищ, сохранности денег, ценностей и оборудования, контроля и управления доступом на охраняемую территорию, к индивидуальным банковским сейфам в автоматическом депозитарии и установления личности субъекта персональных данных; </w:t>
      </w:r>
    </w:p>
    <w:p w:rsidR="00FE372F" w:rsidRPr="00960E7A" w:rsidRDefault="00FE372F" w:rsidP="00FE372F">
      <w:pPr>
        <w:numPr>
          <w:ilvl w:val="0"/>
          <w:numId w:val="5"/>
        </w:numPr>
        <w:spacing w:after="111" w:line="271" w:lineRule="auto"/>
        <w:ind w:right="197" w:hanging="427"/>
        <w:jc w:val="both"/>
        <w:rPr>
          <w:rFonts w:eastAsia="Times New Roman"/>
          <w:color w:val="000000"/>
          <w:szCs w:val="22"/>
          <w:lang w:eastAsia="ru-RU"/>
        </w:rPr>
      </w:pPr>
      <w:r>
        <w:rPr>
          <w:rFonts w:eastAsia="Times New Roman"/>
          <w:color w:val="000000"/>
          <w:szCs w:val="22"/>
          <w:lang w:eastAsia="ru-RU"/>
        </w:rPr>
        <w:t>о</w:t>
      </w:r>
      <w:r w:rsidRPr="00FE372F">
        <w:rPr>
          <w:rFonts w:eastAsia="Times New Roman"/>
          <w:color w:val="000000"/>
          <w:szCs w:val="22"/>
          <w:lang w:eastAsia="ru-RU"/>
        </w:rPr>
        <w:t>безличенные данные Пользователей</w:t>
      </w:r>
      <w:r>
        <w:rPr>
          <w:rFonts w:eastAsia="Times New Roman"/>
          <w:color w:val="000000"/>
          <w:szCs w:val="22"/>
          <w:lang w:eastAsia="ru-RU"/>
        </w:rPr>
        <w:t xml:space="preserve"> Сайта </w:t>
      </w:r>
      <w:r w:rsidRPr="00FE372F">
        <w:rPr>
          <w:rFonts w:eastAsia="Times New Roman"/>
          <w:color w:val="000000"/>
          <w:szCs w:val="22"/>
          <w:lang w:eastAsia="ru-RU"/>
        </w:rPr>
        <w:t>https://www.avtogradbank.ru, собираемые с помощью сервис</w:t>
      </w:r>
      <w:r>
        <w:rPr>
          <w:rFonts w:eastAsia="Times New Roman"/>
          <w:color w:val="000000"/>
          <w:szCs w:val="22"/>
          <w:lang w:eastAsia="ru-RU"/>
        </w:rPr>
        <w:t>а</w:t>
      </w:r>
      <w:r w:rsidRPr="00FE372F">
        <w:rPr>
          <w:rFonts w:eastAsia="Times New Roman"/>
          <w:color w:val="000000"/>
          <w:szCs w:val="22"/>
          <w:lang w:eastAsia="ru-RU"/>
        </w:rPr>
        <w:t xml:space="preserve"> интернет-статистики</w:t>
      </w:r>
      <w:r>
        <w:rPr>
          <w:rFonts w:eastAsia="Times New Roman"/>
          <w:color w:val="000000"/>
          <w:szCs w:val="22"/>
          <w:lang w:eastAsia="ru-RU"/>
        </w:rPr>
        <w:t xml:space="preserve"> Яндекс.Метрика</w:t>
      </w:r>
      <w:r w:rsidRPr="00FE372F">
        <w:rPr>
          <w:rFonts w:eastAsia="Times New Roman"/>
          <w:color w:val="000000"/>
          <w:szCs w:val="22"/>
          <w:lang w:eastAsia="ru-RU"/>
        </w:rPr>
        <w:t>, служат для сбора информации о действиях Пользователей на сайте, улучшения качества Сайта и его содержания</w:t>
      </w:r>
      <w:r>
        <w:rPr>
          <w:rFonts w:eastAsia="Times New Roman"/>
          <w:color w:val="000000"/>
          <w:szCs w:val="22"/>
          <w:lang w:eastAsia="ru-RU"/>
        </w:rPr>
        <w:t>.</w:t>
      </w:r>
    </w:p>
    <w:p w:rsidR="00960E7A" w:rsidRPr="00960E7A" w:rsidRDefault="00960E7A" w:rsidP="00960E7A">
      <w:pPr>
        <w:spacing w:after="0"/>
        <w:rPr>
          <w:rFonts w:eastAsia="Times New Roman"/>
          <w:color w:val="000000"/>
          <w:szCs w:val="22"/>
          <w:lang w:eastAsia="ru-RU"/>
        </w:rPr>
      </w:pPr>
    </w:p>
    <w:p w:rsidR="00960E7A" w:rsidRPr="00960E7A" w:rsidRDefault="00960E7A" w:rsidP="00960E7A">
      <w:pPr>
        <w:spacing w:after="74"/>
        <w:rPr>
          <w:rFonts w:eastAsia="Times New Roman"/>
          <w:color w:val="000000"/>
          <w:szCs w:val="22"/>
          <w:lang w:eastAsia="ru-RU"/>
        </w:rPr>
      </w:pPr>
      <w:r w:rsidRPr="00960E7A">
        <w:rPr>
          <w:rFonts w:eastAsia="Times New Roman"/>
          <w:color w:val="000000"/>
          <w:szCs w:val="22"/>
          <w:lang w:eastAsia="ru-RU"/>
        </w:rPr>
        <w:t xml:space="preserve"> </w:t>
      </w:r>
    </w:p>
    <w:p w:rsidR="00960E7A" w:rsidRPr="00960E7A" w:rsidRDefault="00960E7A" w:rsidP="00960E7A">
      <w:pPr>
        <w:keepNext/>
        <w:keepLines/>
        <w:spacing w:after="89" w:line="270" w:lineRule="auto"/>
        <w:ind w:left="10" w:right="7" w:hanging="10"/>
        <w:jc w:val="center"/>
        <w:outlineLvl w:val="0"/>
        <w:rPr>
          <w:rFonts w:eastAsia="Times New Roman"/>
          <w:b/>
          <w:color w:val="000000"/>
          <w:sz w:val="28"/>
          <w:szCs w:val="22"/>
          <w:lang w:eastAsia="ru-RU"/>
        </w:rPr>
      </w:pPr>
      <w:r w:rsidRPr="00960E7A">
        <w:rPr>
          <w:rFonts w:eastAsia="Times New Roman"/>
          <w:b/>
          <w:color w:val="000000"/>
          <w:sz w:val="28"/>
          <w:szCs w:val="22"/>
          <w:lang w:eastAsia="ru-RU"/>
        </w:rPr>
        <w:lastRenderedPageBreak/>
        <w:t xml:space="preserve">5. Перечень Персональных данных, обрабатываемых в Банке </w:t>
      </w:r>
    </w:p>
    <w:p w:rsidR="00960E7A" w:rsidRPr="00960E7A" w:rsidRDefault="00960E7A" w:rsidP="0092022F">
      <w:pPr>
        <w:spacing w:after="2"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5.1. Перечень Персональных данных, обрабатываемых в Банке, определяется в соответствии с законодательством Российской Федерации и локальными актами Банка с учетом целей Обработки Персональных данных, указанных в разделе 4 Политики и в соответствии с Уведомлением об обработке Персональных данных, направленным Банком в Роскомнадзор.  </w:t>
      </w:r>
    </w:p>
    <w:p w:rsidR="00960E7A" w:rsidRPr="00960E7A" w:rsidRDefault="00960E7A" w:rsidP="00A10B57">
      <w:pPr>
        <w:spacing w:after="0"/>
        <w:jc w:val="both"/>
        <w:rPr>
          <w:rFonts w:eastAsia="Times New Roman"/>
          <w:color w:val="000000"/>
          <w:szCs w:val="22"/>
          <w:lang w:eastAsia="ru-RU"/>
        </w:rPr>
      </w:pPr>
      <w:r w:rsidRPr="00960E7A">
        <w:rPr>
          <w:rFonts w:eastAsia="Times New Roman"/>
          <w:color w:val="000000"/>
          <w:szCs w:val="22"/>
          <w:lang w:eastAsia="ru-RU"/>
        </w:rPr>
        <w:t xml:space="preserve">  </w:t>
      </w:r>
    </w:p>
    <w:p w:rsidR="00960E7A" w:rsidRPr="00960E7A" w:rsidRDefault="00960E7A" w:rsidP="00960E7A">
      <w:pPr>
        <w:keepNext/>
        <w:keepLines/>
        <w:spacing w:after="164" w:line="270" w:lineRule="auto"/>
        <w:ind w:left="10" w:right="5" w:hanging="10"/>
        <w:jc w:val="center"/>
        <w:outlineLvl w:val="0"/>
        <w:rPr>
          <w:rFonts w:eastAsia="Times New Roman"/>
          <w:b/>
          <w:color w:val="000000"/>
          <w:sz w:val="28"/>
          <w:szCs w:val="22"/>
          <w:lang w:eastAsia="ru-RU"/>
        </w:rPr>
      </w:pPr>
      <w:r w:rsidRPr="00960E7A">
        <w:rPr>
          <w:rFonts w:eastAsia="Times New Roman"/>
          <w:b/>
          <w:color w:val="000000"/>
          <w:sz w:val="28"/>
          <w:szCs w:val="22"/>
          <w:lang w:eastAsia="ru-RU"/>
        </w:rPr>
        <w:t xml:space="preserve">6. Основные принципы Обработки Персональных данных </w:t>
      </w:r>
    </w:p>
    <w:p w:rsidR="00960E7A" w:rsidRPr="00960E7A" w:rsidRDefault="00960E7A" w:rsidP="00960E7A">
      <w:pPr>
        <w:spacing w:after="111"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6.1. Обработка Персональных данных Банком осуществляется на основе принципов: </w:t>
      </w:r>
    </w:p>
    <w:p w:rsidR="00960E7A" w:rsidRPr="00960E7A" w:rsidRDefault="00960E7A" w:rsidP="004A0328">
      <w:pPr>
        <w:numPr>
          <w:ilvl w:val="0"/>
          <w:numId w:val="7"/>
        </w:numPr>
        <w:tabs>
          <w:tab w:val="left" w:pos="426"/>
        </w:tabs>
        <w:spacing w:after="69"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законности целей и способов Обработки Персональных данных; </w:t>
      </w:r>
    </w:p>
    <w:p w:rsidR="00960E7A" w:rsidRPr="00960E7A" w:rsidRDefault="00960E7A" w:rsidP="004A0328">
      <w:pPr>
        <w:numPr>
          <w:ilvl w:val="0"/>
          <w:numId w:val="7"/>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добросовестности Банка, как оператора Персональных данных, что достигается путем выполнения требований законодательства Российской Федерации в отношении Обработки Персональных данных; </w:t>
      </w:r>
    </w:p>
    <w:p w:rsidR="00960E7A" w:rsidRPr="00960E7A" w:rsidRDefault="00960E7A" w:rsidP="004A0328">
      <w:pPr>
        <w:numPr>
          <w:ilvl w:val="0"/>
          <w:numId w:val="7"/>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соответствия состава и объема обрабатываемых Персональных данных, а также способов Обработки Персональных данных заявленным целям Обработки; </w:t>
      </w:r>
    </w:p>
    <w:p w:rsidR="00960E7A" w:rsidRPr="00960E7A" w:rsidRDefault="00960E7A" w:rsidP="004A0328">
      <w:pPr>
        <w:numPr>
          <w:ilvl w:val="0"/>
          <w:numId w:val="7"/>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точности и достаточности, а в необходимых случаях и актуальности Персональных данных по отношению к заявленным целям их Обработки; </w:t>
      </w:r>
    </w:p>
    <w:p w:rsidR="00960E7A" w:rsidRPr="00960E7A" w:rsidRDefault="00960E7A" w:rsidP="004A0328">
      <w:pPr>
        <w:numPr>
          <w:ilvl w:val="0"/>
          <w:numId w:val="7"/>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Уничтожения Персональных данных по достижении целей Обработки способом, исключающим возможность их восстановления (если иное не предусмотрено законодательством Российской Федерации); </w:t>
      </w:r>
    </w:p>
    <w:p w:rsidR="00960E7A" w:rsidRPr="00960E7A" w:rsidRDefault="00960E7A" w:rsidP="004A0328">
      <w:pPr>
        <w:numPr>
          <w:ilvl w:val="0"/>
          <w:numId w:val="7"/>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недопустимости объединения баз данных, содержащих Персональные данные, Обработка которых осуществляется в целях, несовместимых между собой. </w:t>
      </w:r>
    </w:p>
    <w:p w:rsidR="00960E7A" w:rsidRPr="00960E7A" w:rsidRDefault="00960E7A" w:rsidP="00960E7A">
      <w:pPr>
        <w:spacing w:after="111"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6.2. Работники Банка, допущенные к Обработке Персональных данных, обязаны: </w:t>
      </w:r>
    </w:p>
    <w:p w:rsidR="00960E7A" w:rsidRPr="00960E7A" w:rsidRDefault="00960E7A" w:rsidP="00960E7A">
      <w:pPr>
        <w:spacing w:after="111" w:line="271" w:lineRule="auto"/>
        <w:ind w:left="180" w:hanging="10"/>
        <w:jc w:val="both"/>
        <w:rPr>
          <w:rFonts w:eastAsia="Times New Roman"/>
          <w:color w:val="000000"/>
          <w:szCs w:val="22"/>
          <w:lang w:eastAsia="ru-RU"/>
        </w:rPr>
      </w:pPr>
      <w:r w:rsidRPr="00960E7A">
        <w:rPr>
          <w:rFonts w:eastAsia="Times New Roman"/>
          <w:color w:val="000000"/>
          <w:szCs w:val="22"/>
          <w:lang w:eastAsia="ru-RU"/>
        </w:rPr>
        <w:t xml:space="preserve">а) Знать и неукоснительно выполнять положения: </w:t>
      </w:r>
    </w:p>
    <w:p w:rsidR="00960E7A" w:rsidRPr="00960E7A" w:rsidRDefault="00960E7A" w:rsidP="00960E7A">
      <w:pPr>
        <w:numPr>
          <w:ilvl w:val="2"/>
          <w:numId w:val="8"/>
        </w:numPr>
        <w:spacing w:after="69" w:line="271" w:lineRule="auto"/>
        <w:ind w:right="197" w:hanging="142"/>
        <w:jc w:val="both"/>
        <w:rPr>
          <w:rFonts w:eastAsia="Times New Roman"/>
          <w:color w:val="000000"/>
          <w:szCs w:val="22"/>
          <w:lang w:eastAsia="ru-RU"/>
        </w:rPr>
      </w:pPr>
      <w:r w:rsidRPr="00960E7A">
        <w:rPr>
          <w:rFonts w:eastAsia="Times New Roman"/>
          <w:color w:val="000000"/>
          <w:szCs w:val="22"/>
          <w:lang w:eastAsia="ru-RU"/>
        </w:rPr>
        <w:t xml:space="preserve">законодательства Российской Федерации в области Персональных данных; </w:t>
      </w:r>
    </w:p>
    <w:p w:rsidR="00960E7A" w:rsidRPr="00960E7A" w:rsidRDefault="00960E7A" w:rsidP="00960E7A">
      <w:pPr>
        <w:numPr>
          <w:ilvl w:val="2"/>
          <w:numId w:val="8"/>
        </w:numPr>
        <w:spacing w:after="70" w:line="271" w:lineRule="auto"/>
        <w:ind w:right="197" w:hanging="142"/>
        <w:jc w:val="both"/>
        <w:rPr>
          <w:rFonts w:eastAsia="Times New Roman"/>
          <w:color w:val="000000"/>
          <w:szCs w:val="22"/>
          <w:lang w:eastAsia="ru-RU"/>
        </w:rPr>
      </w:pPr>
      <w:r w:rsidRPr="00960E7A">
        <w:rPr>
          <w:rFonts w:eastAsia="Times New Roman"/>
          <w:color w:val="000000"/>
          <w:szCs w:val="22"/>
          <w:lang w:eastAsia="ru-RU"/>
        </w:rPr>
        <w:t xml:space="preserve">настоящей Политики; </w:t>
      </w:r>
    </w:p>
    <w:p w:rsidR="00960E7A" w:rsidRPr="00960E7A" w:rsidRDefault="00960E7A" w:rsidP="00960E7A">
      <w:pPr>
        <w:numPr>
          <w:ilvl w:val="2"/>
          <w:numId w:val="8"/>
        </w:numPr>
        <w:spacing w:after="62" w:line="270" w:lineRule="auto"/>
        <w:ind w:left="718" w:right="197" w:hanging="142"/>
        <w:jc w:val="both"/>
        <w:rPr>
          <w:rFonts w:eastAsia="Times New Roman"/>
          <w:color w:val="000000"/>
          <w:szCs w:val="22"/>
          <w:lang w:eastAsia="ru-RU"/>
        </w:rPr>
      </w:pPr>
      <w:r w:rsidRPr="00960E7A">
        <w:rPr>
          <w:rFonts w:eastAsia="Times New Roman"/>
          <w:color w:val="000000"/>
          <w:szCs w:val="22"/>
          <w:lang w:eastAsia="ru-RU"/>
        </w:rPr>
        <w:t xml:space="preserve">локальных актов Банка по вопросам Обработки и обеспечения безопасности Персональных данных; </w:t>
      </w:r>
    </w:p>
    <w:p w:rsidR="00960E7A" w:rsidRPr="00960E7A" w:rsidRDefault="00960E7A" w:rsidP="00960E7A">
      <w:pPr>
        <w:spacing w:after="111" w:line="271" w:lineRule="auto"/>
        <w:ind w:left="180" w:hanging="10"/>
        <w:jc w:val="both"/>
        <w:rPr>
          <w:rFonts w:eastAsia="Times New Roman"/>
          <w:color w:val="000000"/>
          <w:szCs w:val="22"/>
          <w:lang w:eastAsia="ru-RU"/>
        </w:rPr>
      </w:pPr>
      <w:r w:rsidRPr="00960E7A">
        <w:rPr>
          <w:rFonts w:eastAsia="Times New Roman"/>
          <w:color w:val="000000"/>
          <w:szCs w:val="22"/>
          <w:lang w:eastAsia="ru-RU"/>
        </w:rPr>
        <w:t xml:space="preserve">б) Обрабатывать Персональные данные только в рамках выполнения своих должностных обязанностей; </w:t>
      </w:r>
    </w:p>
    <w:p w:rsidR="00960E7A" w:rsidRPr="00960E7A" w:rsidRDefault="00960E7A" w:rsidP="00960E7A">
      <w:pPr>
        <w:spacing w:after="62" w:line="271" w:lineRule="auto"/>
        <w:ind w:left="180" w:hanging="10"/>
        <w:jc w:val="both"/>
        <w:rPr>
          <w:rFonts w:eastAsia="Times New Roman"/>
          <w:color w:val="000000"/>
          <w:szCs w:val="22"/>
          <w:lang w:eastAsia="ru-RU"/>
        </w:rPr>
      </w:pPr>
      <w:r w:rsidRPr="00960E7A">
        <w:rPr>
          <w:rFonts w:eastAsia="Times New Roman"/>
          <w:color w:val="000000"/>
          <w:szCs w:val="22"/>
          <w:lang w:eastAsia="ru-RU"/>
        </w:rPr>
        <w:t xml:space="preserve">в) Не разглашать Персональные данные, обрабатываемые в Банке; </w:t>
      </w:r>
    </w:p>
    <w:p w:rsidR="00960E7A" w:rsidRPr="00960E7A" w:rsidRDefault="00960E7A" w:rsidP="00960E7A">
      <w:pPr>
        <w:spacing w:after="61" w:line="271" w:lineRule="auto"/>
        <w:ind w:left="180" w:hanging="10"/>
        <w:jc w:val="both"/>
        <w:rPr>
          <w:rFonts w:eastAsia="Times New Roman"/>
          <w:color w:val="000000"/>
          <w:szCs w:val="22"/>
          <w:lang w:eastAsia="ru-RU"/>
        </w:rPr>
      </w:pPr>
      <w:r w:rsidRPr="00960E7A">
        <w:rPr>
          <w:rFonts w:eastAsia="Times New Roman"/>
          <w:color w:val="000000"/>
          <w:szCs w:val="22"/>
          <w:lang w:eastAsia="ru-RU"/>
        </w:rPr>
        <w:t xml:space="preserve">г) Сообщать о действиях других лиц, которые могут привести к нарушению положений настоящей Политики; </w:t>
      </w:r>
    </w:p>
    <w:p w:rsidR="00960E7A" w:rsidRPr="00960E7A" w:rsidRDefault="00960E7A" w:rsidP="00960E7A">
      <w:pPr>
        <w:spacing w:after="58" w:line="271" w:lineRule="auto"/>
        <w:ind w:left="180" w:hanging="10"/>
        <w:jc w:val="both"/>
        <w:rPr>
          <w:rFonts w:eastAsia="Times New Roman"/>
          <w:color w:val="000000"/>
          <w:szCs w:val="22"/>
          <w:lang w:eastAsia="ru-RU"/>
        </w:rPr>
      </w:pPr>
      <w:r w:rsidRPr="00960E7A">
        <w:rPr>
          <w:rFonts w:eastAsia="Times New Roman"/>
          <w:color w:val="000000"/>
          <w:szCs w:val="22"/>
          <w:lang w:eastAsia="ru-RU"/>
        </w:rPr>
        <w:t xml:space="preserve">д) Сообщать об известных фактах нарушения требований настоящей Политики Ответственному за организацию Обработки Персональных данных в Банке. </w:t>
      </w:r>
    </w:p>
    <w:p w:rsidR="00960E7A" w:rsidRPr="00960E7A" w:rsidRDefault="00960E7A" w:rsidP="00960E7A">
      <w:pPr>
        <w:spacing w:after="40"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6.3. Безопасность Персональных данных в Банке обеспечивается выполнением согласованных мероприятий, направленных на предотвращение (нейтрализацию) актуальных угроз безопасности Персональных данных, минимизацию возможного ущерба, а также мероприятий по восстановлению данных и работы Информационных систем Персональных данных в случае реализации угроз.  </w:t>
      </w:r>
    </w:p>
    <w:p w:rsidR="00960E7A" w:rsidRPr="00960E7A" w:rsidRDefault="00960E7A" w:rsidP="00A10B57">
      <w:pPr>
        <w:spacing w:after="314"/>
        <w:jc w:val="center"/>
        <w:rPr>
          <w:rFonts w:eastAsia="Times New Roman"/>
          <w:b/>
          <w:color w:val="000000"/>
          <w:sz w:val="28"/>
          <w:szCs w:val="22"/>
          <w:lang w:eastAsia="ru-RU"/>
        </w:rPr>
      </w:pPr>
      <w:r w:rsidRPr="00960E7A">
        <w:rPr>
          <w:rFonts w:eastAsia="Times New Roman"/>
          <w:color w:val="000000"/>
          <w:szCs w:val="22"/>
          <w:lang w:eastAsia="ru-RU"/>
        </w:rPr>
        <w:lastRenderedPageBreak/>
        <w:t xml:space="preserve"> </w:t>
      </w:r>
      <w:r w:rsidRPr="00960E7A">
        <w:rPr>
          <w:rFonts w:eastAsia="Times New Roman"/>
          <w:b/>
          <w:color w:val="000000"/>
          <w:sz w:val="28"/>
          <w:szCs w:val="22"/>
          <w:lang w:eastAsia="ru-RU"/>
        </w:rPr>
        <w:t>7. Порядок и условия Обработки Персональных данных</w:t>
      </w:r>
    </w:p>
    <w:p w:rsidR="00960E7A" w:rsidRPr="00960E7A" w:rsidRDefault="00960E7A" w:rsidP="00960E7A">
      <w:pPr>
        <w:spacing w:after="0"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7.1. Банк осуществляет Обработку Персональных данных с использованием средств автоматизации и без использования средств автоматизации, а также смешанную Обработку, включая сбор, запись, систематизацию, накопление, хранение, уточнение (обновление, изменение), извлечение, анализ и использование, передачу (Распространение, Предоставление, доступ) и поручение Обработки третьим лицам, получение от третьих лиц, Обезличивание, Блокирование, удаление, Уничтожение Персональных данных в сроки, необходимые для достижения целей Обработки Персональных данных. </w:t>
      </w:r>
    </w:p>
    <w:p w:rsidR="00960E7A" w:rsidRPr="00960E7A" w:rsidRDefault="00960E7A" w:rsidP="00960E7A">
      <w:pPr>
        <w:spacing w:after="63"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7.2. В Банке запрещается принятие решений на основании исключительно Автоматизированной Обработки Персональных данных, которые порождают юридические последствия в отношении Субъекта Персональных данных, или иным образом затрагивают его права и законные интересы, кроме случаев и условий, предусмотренных законодательством Российской Федерации в области Персональных данных. </w:t>
      </w:r>
    </w:p>
    <w:p w:rsidR="00960E7A" w:rsidRPr="00960E7A" w:rsidRDefault="00960E7A" w:rsidP="00960E7A">
      <w:pPr>
        <w:spacing w:after="63" w:line="271" w:lineRule="auto"/>
        <w:ind w:left="-5" w:hanging="10"/>
        <w:jc w:val="both"/>
        <w:rPr>
          <w:rFonts w:eastAsia="Times New Roman"/>
          <w:color w:val="000000"/>
          <w:szCs w:val="22"/>
          <w:lang w:eastAsia="ru-RU"/>
        </w:rPr>
      </w:pPr>
      <w:r w:rsidRPr="00960E7A">
        <w:rPr>
          <w:rFonts w:eastAsia="Times New Roman"/>
          <w:color w:val="000000"/>
          <w:szCs w:val="22"/>
          <w:lang w:eastAsia="ru-RU"/>
        </w:rPr>
        <w:t>7.3</w:t>
      </w:r>
      <w:r w:rsidRPr="008D4ABC">
        <w:rPr>
          <w:rFonts w:eastAsia="Times New Roman"/>
          <w:color w:val="000000"/>
          <w:szCs w:val="22"/>
          <w:lang w:eastAsia="ru-RU"/>
        </w:rPr>
        <w:t>. Банк вправе поручить Обработку Персональных данных другому лицу с согласия Субъекта Персональных данных, если иное не предусмотрено законодательством Российской Федерации, на основании заключаемого с этим лицом договора, обязательными условиями которого являются соблюдение этим лицом принципов и правил Обработки Персональных данных, предусмотренных Федеральным законом, конфиденциальности персональных данных и обеспечение этим лицом безопасности персональных данных при их обработке в соответствии с законодательством Российской Федерации, а также вправе получать Персональные данные Субъекта Персональных данных от третьих лиц.</w:t>
      </w:r>
      <w:r w:rsidRPr="00960E7A">
        <w:rPr>
          <w:rFonts w:eastAsia="Times New Roman"/>
          <w:color w:val="000000"/>
          <w:szCs w:val="22"/>
          <w:lang w:eastAsia="ru-RU"/>
        </w:rPr>
        <w:t xml:space="preserve"> </w:t>
      </w:r>
    </w:p>
    <w:p w:rsidR="00960E7A" w:rsidRPr="00960E7A" w:rsidRDefault="00960E7A" w:rsidP="00960E7A">
      <w:pPr>
        <w:spacing w:after="64"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7.4. Персональные данные не раскрываются третьим лицам и не распространяются иным образом без согласия Субъекта Персональных данных, если иное не предусмотрено законодательством Российской Федерации. При раскрытии (предоставлении) Персональных данных третьим лицам соблюдаются требования к защите обрабатываемых Персональных данных. </w:t>
      </w:r>
    </w:p>
    <w:p w:rsidR="00960E7A" w:rsidRPr="00960E7A" w:rsidRDefault="00960E7A" w:rsidP="00960E7A">
      <w:pPr>
        <w:spacing w:after="111"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7.5. Представители органов государственной власти (в том числе, контролирующих, надзорных, правоохранительных, дознания и следствия и иных уполномоченных органов по основаниям, предусмотренным действующим законодательством Российской Федерации) получают доступ к Персональным данным, обрабатываемым в Банке, в объеме и порядке, установленном законодательством Российской Федерации. </w:t>
      </w:r>
    </w:p>
    <w:p w:rsidR="00960E7A" w:rsidRPr="00960E7A" w:rsidRDefault="00960E7A" w:rsidP="00960E7A">
      <w:pPr>
        <w:spacing w:after="0" w:line="271" w:lineRule="auto"/>
        <w:ind w:left="-5" w:hanging="10"/>
        <w:jc w:val="both"/>
        <w:rPr>
          <w:rFonts w:eastAsia="Times New Roman"/>
          <w:color w:val="000000"/>
          <w:szCs w:val="22"/>
          <w:lang w:eastAsia="ru-RU"/>
        </w:rPr>
      </w:pPr>
      <w:r w:rsidRPr="00960E7A">
        <w:rPr>
          <w:rFonts w:eastAsia="Times New Roman"/>
          <w:color w:val="000000"/>
          <w:szCs w:val="22"/>
          <w:lang w:eastAsia="ru-RU"/>
        </w:rPr>
        <w:t>7.</w:t>
      </w:r>
      <w:r w:rsidR="0092022F">
        <w:rPr>
          <w:rFonts w:eastAsia="Times New Roman"/>
          <w:color w:val="000000"/>
          <w:szCs w:val="22"/>
          <w:lang w:eastAsia="ru-RU"/>
        </w:rPr>
        <w:t>6</w:t>
      </w:r>
      <w:r w:rsidRPr="00960E7A">
        <w:rPr>
          <w:rFonts w:eastAsia="Times New Roman"/>
          <w:color w:val="000000"/>
          <w:szCs w:val="22"/>
          <w:lang w:eastAsia="ru-RU"/>
        </w:rPr>
        <w:t>. Обработка Персональных данных в Банке осуществляется с согласия Субъекта Персональных данных кроме случаев, установленных законодательством Российской Федерации, с соблюдением требований Конфиденциальности персональных данных, установленных ст.7 Федерального закона №</w:t>
      </w:r>
      <w:r w:rsidR="00426171">
        <w:rPr>
          <w:rFonts w:eastAsia="Times New Roman"/>
          <w:color w:val="000000"/>
          <w:szCs w:val="22"/>
          <w:lang w:eastAsia="ru-RU"/>
        </w:rPr>
        <w:t xml:space="preserve"> </w:t>
      </w:r>
      <w:r w:rsidRPr="00960E7A">
        <w:rPr>
          <w:rFonts w:eastAsia="Times New Roman"/>
          <w:color w:val="000000"/>
          <w:szCs w:val="22"/>
          <w:lang w:eastAsia="ru-RU"/>
        </w:rPr>
        <w:t xml:space="preserve">152-ФЗ, а также принятием мер, направленных на обеспечение выполнения обязанностей по обработке и защите Персональных данных, установленных законодательством Российской Федерации. При этом:  </w:t>
      </w:r>
    </w:p>
    <w:p w:rsidR="00960E7A" w:rsidRPr="00960E7A" w:rsidRDefault="00960E7A" w:rsidP="00960E7A">
      <w:pPr>
        <w:numPr>
          <w:ilvl w:val="0"/>
          <w:numId w:val="9"/>
        </w:numPr>
        <w:spacing w:after="0" w:line="271" w:lineRule="auto"/>
        <w:ind w:right="197" w:hanging="360"/>
        <w:jc w:val="both"/>
        <w:rPr>
          <w:rFonts w:eastAsia="Times New Roman"/>
          <w:color w:val="000000"/>
          <w:szCs w:val="22"/>
          <w:lang w:eastAsia="ru-RU"/>
        </w:rPr>
      </w:pPr>
      <w:r w:rsidRPr="00960E7A">
        <w:rPr>
          <w:rFonts w:eastAsia="Times New Roman"/>
          <w:color w:val="000000"/>
          <w:szCs w:val="22"/>
          <w:lang w:eastAsia="ru-RU"/>
        </w:rPr>
        <w:t>обработка Персональных данных, разрешенных Субъектом персональных данных для распространения, осуществляется на основании согласия</w:t>
      </w:r>
      <w:r w:rsidRPr="00960E7A">
        <w:rPr>
          <w:rFonts w:eastAsia="Times New Roman"/>
          <w:color w:val="000000"/>
          <w:szCs w:val="22"/>
          <w:vertAlign w:val="superscript"/>
          <w:lang w:eastAsia="ru-RU"/>
        </w:rPr>
        <w:footnoteReference w:id="2"/>
      </w:r>
      <w:r w:rsidRPr="00960E7A">
        <w:rPr>
          <w:rFonts w:eastAsia="Times New Roman"/>
          <w:color w:val="000000"/>
          <w:szCs w:val="22"/>
          <w:lang w:eastAsia="ru-RU"/>
        </w:rPr>
        <w:t xml:space="preserve">, которое оформляется отдельно от иных согласий Субъекта персональных данных. В данном согласии Субъект имеет право определить перечень Персональных данных по каждой категории персональных данных, указанной в согласии на обработку персональных данных, разрешенных </w:t>
      </w:r>
      <w:r w:rsidRPr="00960E7A">
        <w:rPr>
          <w:rFonts w:eastAsia="Times New Roman"/>
          <w:color w:val="000000"/>
          <w:szCs w:val="22"/>
          <w:lang w:eastAsia="ru-RU"/>
        </w:rPr>
        <w:lastRenderedPageBreak/>
        <w:t xml:space="preserve">Субъектом персональных данных для распространения, а также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w:t>
      </w:r>
    </w:p>
    <w:p w:rsidR="00960E7A" w:rsidRPr="00960E7A" w:rsidRDefault="00960E7A" w:rsidP="00960E7A">
      <w:pPr>
        <w:numPr>
          <w:ilvl w:val="0"/>
          <w:numId w:val="9"/>
        </w:numPr>
        <w:spacing w:after="73" w:line="255" w:lineRule="auto"/>
        <w:ind w:right="197" w:hanging="360"/>
        <w:jc w:val="both"/>
        <w:rPr>
          <w:rFonts w:eastAsia="Times New Roman"/>
          <w:color w:val="000000"/>
          <w:szCs w:val="22"/>
          <w:lang w:eastAsia="ru-RU"/>
        </w:rPr>
      </w:pPr>
      <w:r w:rsidRPr="00960E7A">
        <w:rPr>
          <w:rFonts w:eastAsia="Times New Roman"/>
          <w:color w:val="000000"/>
          <w:szCs w:val="22"/>
          <w:lang w:eastAsia="ru-RU"/>
        </w:rPr>
        <w:t>обработка персональных данных субъектов, не достигших совершеннолетия, осуществляется при наличии согласия законного представителя такого субъекта.</w:t>
      </w:r>
      <w:r w:rsidRPr="00960E7A">
        <w:rPr>
          <w:rFonts w:ascii="Arial" w:eastAsia="Arial" w:hAnsi="Arial" w:cs="Arial"/>
          <w:color w:val="000000"/>
          <w:sz w:val="20"/>
          <w:szCs w:val="22"/>
          <w:lang w:eastAsia="ru-RU"/>
        </w:rPr>
        <w:t xml:space="preserve"> </w:t>
      </w:r>
    </w:p>
    <w:p w:rsidR="00960E7A" w:rsidRPr="00960E7A" w:rsidRDefault="0092022F" w:rsidP="00A10B57">
      <w:pPr>
        <w:tabs>
          <w:tab w:val="left" w:pos="426"/>
          <w:tab w:val="left" w:pos="993"/>
        </w:tabs>
        <w:spacing w:after="111" w:line="271" w:lineRule="auto"/>
        <w:ind w:right="197"/>
        <w:jc w:val="both"/>
        <w:rPr>
          <w:rFonts w:eastAsia="Times New Roman"/>
          <w:color w:val="000000"/>
          <w:szCs w:val="22"/>
          <w:lang w:eastAsia="ru-RU"/>
        </w:rPr>
      </w:pPr>
      <w:r>
        <w:rPr>
          <w:rFonts w:eastAsia="Times New Roman"/>
          <w:color w:val="000000"/>
          <w:szCs w:val="22"/>
          <w:lang w:eastAsia="ru-RU"/>
        </w:rPr>
        <w:t xml:space="preserve">7.7. </w:t>
      </w:r>
      <w:r w:rsidR="00960E7A" w:rsidRPr="00960E7A">
        <w:rPr>
          <w:rFonts w:eastAsia="Times New Roman"/>
          <w:color w:val="000000"/>
          <w:szCs w:val="22"/>
          <w:lang w:eastAsia="ru-RU"/>
        </w:rPr>
        <w:t xml:space="preserve">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на обработку его персональных данных или отзыв согласия Субъекта Персональных данных на обработку его персональных данных, а также выявление неправомерной обработки персональных данных.  </w:t>
      </w:r>
    </w:p>
    <w:p w:rsidR="00960E7A" w:rsidRPr="00960E7A" w:rsidRDefault="00960E7A" w:rsidP="0092022F">
      <w:pPr>
        <w:numPr>
          <w:ilvl w:val="1"/>
          <w:numId w:val="10"/>
        </w:numPr>
        <w:tabs>
          <w:tab w:val="left" w:pos="426"/>
          <w:tab w:val="left" w:pos="851"/>
        </w:tabs>
        <w:spacing w:after="111" w:line="271" w:lineRule="auto"/>
        <w:ind w:left="0" w:right="197"/>
        <w:jc w:val="both"/>
        <w:rPr>
          <w:rFonts w:eastAsia="Times New Roman"/>
          <w:color w:val="000000"/>
          <w:szCs w:val="22"/>
          <w:lang w:eastAsia="ru-RU"/>
        </w:rPr>
      </w:pPr>
      <w:r w:rsidRPr="00960E7A">
        <w:rPr>
          <w:rFonts w:eastAsia="Times New Roman"/>
          <w:color w:val="000000"/>
          <w:szCs w:val="22"/>
          <w:lang w:eastAsia="ru-RU"/>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кроме случаев, когда срок хранения Персональных данных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960E7A" w:rsidRPr="00960E7A" w:rsidRDefault="00960E7A" w:rsidP="0092022F">
      <w:pPr>
        <w:numPr>
          <w:ilvl w:val="1"/>
          <w:numId w:val="10"/>
        </w:numPr>
        <w:tabs>
          <w:tab w:val="left" w:pos="426"/>
          <w:tab w:val="left" w:pos="993"/>
        </w:tabs>
        <w:spacing w:after="111" w:line="271" w:lineRule="auto"/>
        <w:ind w:left="0" w:right="197"/>
        <w:jc w:val="both"/>
        <w:rPr>
          <w:rFonts w:eastAsia="Times New Roman"/>
          <w:color w:val="000000"/>
          <w:szCs w:val="22"/>
          <w:lang w:eastAsia="ru-RU"/>
        </w:rPr>
      </w:pPr>
      <w:r w:rsidRPr="00960E7A">
        <w:rPr>
          <w:rFonts w:eastAsia="Times New Roman"/>
          <w:color w:val="000000"/>
          <w:szCs w:val="22"/>
          <w:lang w:eastAsia="ru-RU"/>
        </w:rPr>
        <w:t xml:space="preserve">В случае подтверждения факта неточности Персональных данных или неправомерности их Обработки Персональные данные подлежат актуализации Банком, а Обработка должна быть прекращена, соответственно. </w:t>
      </w:r>
    </w:p>
    <w:p w:rsidR="00960E7A" w:rsidRPr="00960E7A" w:rsidRDefault="00960E7A" w:rsidP="00A10B57">
      <w:pPr>
        <w:numPr>
          <w:ilvl w:val="1"/>
          <w:numId w:val="10"/>
        </w:numPr>
        <w:tabs>
          <w:tab w:val="left" w:pos="567"/>
        </w:tabs>
        <w:spacing w:after="111" w:line="271" w:lineRule="auto"/>
        <w:ind w:left="0" w:right="197"/>
        <w:jc w:val="both"/>
        <w:rPr>
          <w:rFonts w:eastAsia="Times New Roman"/>
          <w:color w:val="000000"/>
          <w:szCs w:val="22"/>
          <w:lang w:eastAsia="ru-RU"/>
        </w:rPr>
      </w:pPr>
      <w:r w:rsidRPr="00960E7A">
        <w:rPr>
          <w:rFonts w:eastAsia="Times New Roman"/>
          <w:color w:val="000000"/>
          <w:szCs w:val="22"/>
          <w:lang w:eastAsia="ru-RU"/>
        </w:rPr>
        <w:t xml:space="preserve">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в установленные законодательством Российской Федерации сроки: </w:t>
      </w:r>
    </w:p>
    <w:p w:rsidR="00960E7A" w:rsidRPr="00960E7A" w:rsidRDefault="00960E7A" w:rsidP="00FF62BD">
      <w:pPr>
        <w:numPr>
          <w:ilvl w:val="0"/>
          <w:numId w:val="11"/>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если иное не предусмотрено договором, стороной которого, выгодоприобретателем или поручителем по которому является Субъект Персональных данных; </w:t>
      </w:r>
    </w:p>
    <w:p w:rsidR="00960E7A" w:rsidRPr="00960E7A" w:rsidRDefault="00960E7A" w:rsidP="00FF62BD">
      <w:pPr>
        <w:numPr>
          <w:ilvl w:val="0"/>
          <w:numId w:val="11"/>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если Банк не вправе осуществлять обработку без согласия Субъекта Персональных данных на основаниях, предусмотренных Федеральным законом №</w:t>
      </w:r>
      <w:r w:rsidR="00426171">
        <w:rPr>
          <w:rFonts w:eastAsia="Times New Roman"/>
          <w:color w:val="000000"/>
          <w:szCs w:val="22"/>
          <w:lang w:eastAsia="ru-RU"/>
        </w:rPr>
        <w:t xml:space="preserve"> </w:t>
      </w:r>
      <w:r w:rsidRPr="00960E7A">
        <w:rPr>
          <w:rFonts w:eastAsia="Times New Roman"/>
          <w:color w:val="000000"/>
          <w:szCs w:val="22"/>
          <w:lang w:eastAsia="ru-RU"/>
        </w:rPr>
        <w:t xml:space="preserve">152-ФЗ или иными федеральными законами; </w:t>
      </w:r>
    </w:p>
    <w:p w:rsidR="00FF62BD" w:rsidRDefault="00960E7A" w:rsidP="00FF62BD">
      <w:pPr>
        <w:tabs>
          <w:tab w:val="left" w:pos="426"/>
        </w:tabs>
        <w:spacing w:after="88" w:line="271" w:lineRule="auto"/>
        <w:ind w:right="197"/>
        <w:jc w:val="both"/>
        <w:rPr>
          <w:rFonts w:eastAsia="Times New Roman"/>
          <w:color w:val="000000"/>
          <w:szCs w:val="22"/>
          <w:lang w:eastAsia="ru-RU"/>
        </w:rPr>
      </w:pPr>
      <w:r w:rsidRPr="00FF62BD">
        <w:rPr>
          <w:rFonts w:eastAsia="Times New Roman"/>
          <w:color w:val="000000"/>
          <w:szCs w:val="22"/>
          <w:lang w:eastAsia="ru-RU"/>
        </w:rPr>
        <w:t xml:space="preserve">если иное не предусмотрено иным соглашением между Банком и Субъектом Персональных данных. </w:t>
      </w:r>
    </w:p>
    <w:p w:rsidR="00FF62BD" w:rsidRPr="00A10B57" w:rsidRDefault="00FF62BD" w:rsidP="00A10B57">
      <w:pPr>
        <w:pStyle w:val="a6"/>
        <w:numPr>
          <w:ilvl w:val="1"/>
          <w:numId w:val="10"/>
        </w:numPr>
        <w:tabs>
          <w:tab w:val="left" w:pos="567"/>
        </w:tabs>
        <w:spacing w:after="88" w:line="271" w:lineRule="auto"/>
        <w:ind w:left="0" w:right="197"/>
        <w:jc w:val="both"/>
        <w:rPr>
          <w:rFonts w:eastAsia="Times New Roman"/>
          <w:color w:val="000000"/>
          <w:szCs w:val="22"/>
          <w:lang w:eastAsia="ru-RU"/>
        </w:rPr>
      </w:pPr>
      <w:r w:rsidRPr="00A10B57">
        <w:rPr>
          <w:rFonts w:eastAsia="Times New Roman"/>
          <w:color w:val="000000"/>
          <w:szCs w:val="22"/>
          <w:lang w:eastAsia="ru-RU"/>
        </w:rPr>
        <w:t>Банк предоставляет Субъекту Персональных данных или его представителю сведения, касающиеся Обработки его Персональных данных, по соответствующему обращению или запросу Субъекта Персональных данных или его представителя в доступной форме и не содержащие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60E7A" w:rsidRPr="00960E7A" w:rsidRDefault="00FF62BD" w:rsidP="00A10B57">
      <w:pPr>
        <w:tabs>
          <w:tab w:val="left" w:pos="426"/>
        </w:tabs>
        <w:spacing w:after="88" w:line="271" w:lineRule="auto"/>
        <w:ind w:right="197" w:firstLine="567"/>
        <w:jc w:val="both"/>
        <w:rPr>
          <w:rFonts w:eastAsia="Times New Roman"/>
          <w:color w:val="000000"/>
          <w:szCs w:val="22"/>
          <w:lang w:eastAsia="ru-RU"/>
        </w:rPr>
      </w:pPr>
      <w:r>
        <w:rPr>
          <w:rFonts w:eastAsia="Times New Roman"/>
          <w:szCs w:val="22"/>
          <w:lang w:eastAsia="ru-RU"/>
        </w:rPr>
        <w:tab/>
      </w:r>
      <w:r w:rsidR="00960E7A" w:rsidRPr="00960E7A">
        <w:rPr>
          <w:rFonts w:eastAsia="Times New Roman"/>
          <w:color w:val="000000"/>
          <w:szCs w:val="22"/>
          <w:lang w:eastAsia="ru-RU"/>
        </w:rPr>
        <w:t xml:space="preserve">Запрос Субъекта Персональных данных на получение сведений, касающихся обработки его Персональных данных Банком, должен содержать: </w:t>
      </w:r>
    </w:p>
    <w:p w:rsidR="00960E7A" w:rsidRPr="00960E7A" w:rsidRDefault="00960E7A" w:rsidP="00FF62BD">
      <w:pPr>
        <w:numPr>
          <w:ilvl w:val="0"/>
          <w:numId w:val="11"/>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а также, в случае обращения представителя, реквизиты доверенности или иного документа, подтверждающего полномочия представителя Субъекта персональных данных; </w:t>
      </w:r>
    </w:p>
    <w:p w:rsidR="00960E7A" w:rsidRPr="00960E7A" w:rsidRDefault="00960E7A" w:rsidP="00FF62BD">
      <w:pPr>
        <w:numPr>
          <w:ilvl w:val="0"/>
          <w:numId w:val="11"/>
        </w:numPr>
        <w:tabs>
          <w:tab w:val="left" w:pos="426"/>
        </w:tabs>
        <w:spacing w:after="111" w:line="271" w:lineRule="auto"/>
        <w:ind w:left="142" w:right="197"/>
        <w:jc w:val="both"/>
        <w:rPr>
          <w:rFonts w:eastAsia="Times New Roman"/>
          <w:color w:val="000000"/>
          <w:szCs w:val="22"/>
          <w:lang w:eastAsia="ru-RU"/>
        </w:rPr>
      </w:pPr>
      <w:r w:rsidRPr="00960E7A">
        <w:rPr>
          <w:rFonts w:eastAsia="Times New Roman"/>
          <w:color w:val="000000"/>
          <w:szCs w:val="22"/>
          <w:lang w:eastAsia="ru-RU"/>
        </w:rPr>
        <w:lastRenderedPageBreak/>
        <w:t xml:space="preserve">сведения, подтверждающие участие Субъекта Персональных данных в отношениях с Банком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Банком; </w:t>
      </w:r>
    </w:p>
    <w:p w:rsidR="00960E7A" w:rsidRPr="00960E7A" w:rsidRDefault="00960E7A" w:rsidP="00FF62BD">
      <w:pPr>
        <w:numPr>
          <w:ilvl w:val="0"/>
          <w:numId w:val="11"/>
        </w:numPr>
        <w:tabs>
          <w:tab w:val="left" w:pos="426"/>
        </w:tabs>
        <w:spacing w:after="24" w:line="271" w:lineRule="auto"/>
        <w:ind w:left="142" w:right="197"/>
        <w:jc w:val="both"/>
        <w:rPr>
          <w:rFonts w:eastAsia="Times New Roman"/>
          <w:color w:val="000000"/>
          <w:szCs w:val="22"/>
          <w:lang w:eastAsia="ru-RU"/>
        </w:rPr>
      </w:pPr>
      <w:r w:rsidRPr="00960E7A">
        <w:rPr>
          <w:rFonts w:eastAsia="Times New Roman"/>
          <w:color w:val="000000"/>
          <w:szCs w:val="22"/>
          <w:lang w:eastAsia="ru-RU"/>
        </w:rPr>
        <w:t xml:space="preserve">подпись Субъекта Персональных данных или его представителя; </w:t>
      </w:r>
    </w:p>
    <w:p w:rsidR="00960E7A" w:rsidRPr="00960E7A" w:rsidRDefault="00960E7A" w:rsidP="00FF62BD">
      <w:pPr>
        <w:spacing w:after="61" w:line="271" w:lineRule="auto"/>
        <w:ind w:firstLine="567"/>
        <w:jc w:val="both"/>
        <w:rPr>
          <w:rFonts w:eastAsia="Times New Roman"/>
          <w:color w:val="000000"/>
          <w:szCs w:val="22"/>
          <w:lang w:eastAsia="ru-RU"/>
        </w:rPr>
      </w:pPr>
      <w:r w:rsidRPr="00960E7A">
        <w:rPr>
          <w:rFonts w:eastAsia="Times New Roman"/>
          <w:color w:val="000000"/>
          <w:szCs w:val="22"/>
          <w:lang w:eastAsia="ru-RU"/>
        </w:rPr>
        <w:t xml:space="preserve">Запрос может быть направлен в форме электронного документа и подписан электронной подписью в соответствии с </w:t>
      </w:r>
      <w:hyperlink r:id="rId8">
        <w:r w:rsidRPr="00960E7A">
          <w:rPr>
            <w:rFonts w:eastAsia="Times New Roman"/>
            <w:color w:val="000000"/>
            <w:szCs w:val="22"/>
            <w:lang w:eastAsia="ru-RU"/>
          </w:rPr>
          <w:t>законодательством</w:t>
        </w:r>
      </w:hyperlink>
      <w:hyperlink r:id="rId9">
        <w:r w:rsidRPr="00960E7A">
          <w:rPr>
            <w:rFonts w:eastAsia="Times New Roman"/>
            <w:color w:val="000000"/>
            <w:szCs w:val="22"/>
            <w:lang w:eastAsia="ru-RU"/>
          </w:rPr>
          <w:t xml:space="preserve"> </w:t>
        </w:r>
      </w:hyperlink>
      <w:r w:rsidRPr="00960E7A">
        <w:rPr>
          <w:rFonts w:eastAsia="Times New Roman"/>
          <w:color w:val="000000"/>
          <w:szCs w:val="22"/>
          <w:lang w:eastAsia="ru-RU"/>
        </w:rPr>
        <w:t xml:space="preserve">Российской Федерации. </w:t>
      </w:r>
    </w:p>
    <w:p w:rsidR="00960E7A" w:rsidRPr="00960E7A" w:rsidRDefault="00960E7A" w:rsidP="00FF62BD">
      <w:pPr>
        <w:spacing w:after="60" w:line="271" w:lineRule="auto"/>
        <w:ind w:firstLine="567"/>
        <w:jc w:val="both"/>
        <w:rPr>
          <w:rFonts w:eastAsia="Times New Roman"/>
          <w:color w:val="000000"/>
          <w:szCs w:val="22"/>
          <w:lang w:eastAsia="ru-RU"/>
        </w:rPr>
      </w:pPr>
      <w:r w:rsidRPr="00960E7A">
        <w:rPr>
          <w:rFonts w:eastAsia="Times New Roman"/>
          <w:color w:val="000000"/>
          <w:szCs w:val="22"/>
          <w:lang w:eastAsia="ru-RU"/>
        </w:rPr>
        <w:t>Обращение Субъекта Персональных данных или его законного представителя в Банк в целях реализации его прав, установленных Федеральным законом №</w:t>
      </w:r>
      <w:r w:rsidR="00426171">
        <w:rPr>
          <w:rFonts w:eastAsia="Times New Roman"/>
          <w:color w:val="000000"/>
          <w:szCs w:val="22"/>
          <w:lang w:eastAsia="ru-RU"/>
        </w:rPr>
        <w:t xml:space="preserve"> </w:t>
      </w:r>
      <w:r w:rsidRPr="00960E7A">
        <w:rPr>
          <w:rFonts w:eastAsia="Times New Roman"/>
          <w:color w:val="000000"/>
          <w:szCs w:val="22"/>
          <w:lang w:eastAsia="ru-RU"/>
        </w:rPr>
        <w:t>152-ФЗ, осуществляется в письменном виде по установленной в Банке форме с предъявлением документа, удостоверяющего личность Субъекта Персональных данных (за исключением, когда обращение осуществляется в форме электронного документа</w:t>
      </w:r>
      <w:r w:rsidRPr="00960E7A">
        <w:rPr>
          <w:rFonts w:eastAsia="Times New Roman"/>
          <w:strike/>
          <w:color w:val="000000"/>
          <w:szCs w:val="22"/>
          <w:lang w:eastAsia="ru-RU"/>
        </w:rPr>
        <w:t xml:space="preserve"> </w:t>
      </w:r>
      <w:r w:rsidRPr="00960E7A">
        <w:rPr>
          <w:rFonts w:eastAsia="Times New Roman"/>
          <w:color w:val="000000"/>
          <w:szCs w:val="22"/>
          <w:lang w:eastAsia="ru-RU"/>
        </w:rPr>
        <w:t xml:space="preserve">подписанного электронной подписью в соответствии с </w:t>
      </w:r>
      <w:hyperlink r:id="rId10">
        <w:r w:rsidRPr="00960E7A">
          <w:rPr>
            <w:rFonts w:eastAsia="Times New Roman"/>
            <w:color w:val="000000"/>
            <w:szCs w:val="22"/>
            <w:lang w:eastAsia="ru-RU"/>
          </w:rPr>
          <w:t>законодательством</w:t>
        </w:r>
      </w:hyperlink>
      <w:hyperlink r:id="rId11">
        <w:r w:rsidRPr="00960E7A">
          <w:rPr>
            <w:rFonts w:eastAsia="Times New Roman"/>
            <w:color w:val="000000"/>
            <w:szCs w:val="22"/>
            <w:lang w:eastAsia="ru-RU"/>
          </w:rPr>
          <w:t xml:space="preserve"> </w:t>
        </w:r>
      </w:hyperlink>
      <w:r w:rsidRPr="00960E7A">
        <w:rPr>
          <w:rFonts w:eastAsia="Times New Roman"/>
          <w:color w:val="000000"/>
          <w:szCs w:val="22"/>
          <w:lang w:eastAsia="ru-RU"/>
        </w:rPr>
        <w:t xml:space="preserve">Российской Федерации), а в случае обращения представителя (законного представителя) – с предъявлением паспорта представителя и доверенности или иного документа, подтверждающего полномочия представителя Субъекта Персональных данных. Субъект Персональных данных вправе обратиться в Банк с претензией в любое отделение Банка либо филиал Банка (информация о них размещена на сайте Банка по адресу в сети Интернет </w:t>
      </w:r>
      <w:hyperlink r:id="rId12" w:history="1">
        <w:r w:rsidR="00612E80" w:rsidRPr="008D4ABC">
          <w:rPr>
            <w:rStyle w:val="a5"/>
            <w:rFonts w:eastAsia="Times New Roman"/>
            <w:szCs w:val="22"/>
            <w:u w:color="000080"/>
            <w:lang w:eastAsia="ru-RU"/>
          </w:rPr>
          <w:t>https://</w:t>
        </w:r>
        <w:r w:rsidR="00612E80" w:rsidRPr="008D4ABC">
          <w:rPr>
            <w:rStyle w:val="a5"/>
            <w:rFonts w:eastAsia="Times New Roman"/>
            <w:szCs w:val="22"/>
            <w:u w:color="000080"/>
            <w:lang w:val="en-US" w:eastAsia="ru-RU"/>
          </w:rPr>
          <w:t>agbank</w:t>
        </w:r>
        <w:r w:rsidR="00612E80" w:rsidRPr="008D4ABC">
          <w:rPr>
            <w:rStyle w:val="a5"/>
            <w:rFonts w:eastAsia="Times New Roman"/>
            <w:szCs w:val="22"/>
            <w:u w:color="000080"/>
            <w:lang w:eastAsia="ru-RU"/>
          </w:rPr>
          <w:t>@</w:t>
        </w:r>
        <w:r w:rsidR="00612E80" w:rsidRPr="008D4ABC">
          <w:rPr>
            <w:rStyle w:val="a5"/>
            <w:rFonts w:eastAsia="Times New Roman"/>
            <w:szCs w:val="22"/>
            <w:u w:color="000080"/>
            <w:lang w:val="en-US" w:eastAsia="ru-RU"/>
          </w:rPr>
          <w:t>avtogradbank</w:t>
        </w:r>
        <w:r w:rsidR="00612E80" w:rsidRPr="008D4ABC">
          <w:rPr>
            <w:rStyle w:val="a5"/>
            <w:rFonts w:eastAsia="Times New Roman"/>
            <w:szCs w:val="22"/>
            <w:u w:color="000080"/>
            <w:lang w:eastAsia="ru-RU"/>
          </w:rPr>
          <w:t>.</w:t>
        </w:r>
        <w:r w:rsidR="00612E80" w:rsidRPr="008D4ABC">
          <w:rPr>
            <w:rStyle w:val="a5"/>
            <w:rFonts w:eastAsia="Times New Roman"/>
            <w:szCs w:val="22"/>
            <w:u w:color="000080"/>
            <w:lang w:val="en-US" w:eastAsia="ru-RU"/>
          </w:rPr>
          <w:t>ru</w:t>
        </w:r>
      </w:hyperlink>
      <w:hyperlink r:id="rId13">
        <w:r w:rsidRPr="00960E7A">
          <w:rPr>
            <w:rFonts w:eastAsia="Times New Roman"/>
            <w:color w:val="000000"/>
            <w:szCs w:val="22"/>
            <w:lang w:eastAsia="ru-RU"/>
          </w:rPr>
          <w:t>)</w:t>
        </w:r>
      </w:hyperlink>
      <w:r w:rsidRPr="00960E7A">
        <w:rPr>
          <w:rFonts w:eastAsia="Times New Roman"/>
          <w:color w:val="000000"/>
          <w:szCs w:val="22"/>
          <w:lang w:eastAsia="ru-RU"/>
        </w:rPr>
        <w:t xml:space="preserve">.  </w:t>
      </w:r>
    </w:p>
    <w:p w:rsidR="00960E7A" w:rsidRPr="00960E7A" w:rsidRDefault="00960E7A" w:rsidP="00FF62BD">
      <w:pPr>
        <w:spacing w:after="54" w:line="271" w:lineRule="auto"/>
        <w:ind w:firstLine="567"/>
        <w:jc w:val="both"/>
        <w:rPr>
          <w:rFonts w:eastAsia="Times New Roman"/>
          <w:color w:val="000000"/>
          <w:szCs w:val="22"/>
          <w:lang w:eastAsia="ru-RU"/>
        </w:rPr>
      </w:pPr>
      <w:r w:rsidRPr="00960E7A">
        <w:rPr>
          <w:rFonts w:eastAsia="Times New Roman"/>
          <w:color w:val="000000"/>
          <w:szCs w:val="22"/>
          <w:lang w:eastAsia="ru-RU"/>
        </w:rPr>
        <w:t xml:space="preserve">Банк рассматривает обращение Субъекта Персональных данных/отзыв согласия на Обработку Персональных данных и предоставляет на него ответ в соответствии с законодательством Российской Федерации. Форма обращения Субъекта Персональных данных/отзыва согласия на Обработку Персональных данных размещена в отделении Банка. </w:t>
      </w:r>
    </w:p>
    <w:p w:rsidR="00960E7A" w:rsidRPr="00960E7A" w:rsidRDefault="00960E7A" w:rsidP="00960E7A">
      <w:pPr>
        <w:spacing w:after="316"/>
        <w:rPr>
          <w:rFonts w:eastAsia="Times New Roman"/>
          <w:color w:val="000000"/>
          <w:szCs w:val="22"/>
          <w:lang w:eastAsia="ru-RU"/>
        </w:rPr>
      </w:pPr>
      <w:r w:rsidRPr="00960E7A">
        <w:rPr>
          <w:rFonts w:eastAsia="Times New Roman"/>
          <w:color w:val="000000"/>
          <w:szCs w:val="22"/>
          <w:lang w:eastAsia="ru-RU"/>
        </w:rPr>
        <w:t xml:space="preserve"> </w:t>
      </w:r>
    </w:p>
    <w:p w:rsidR="00960E7A" w:rsidRPr="00960E7A" w:rsidRDefault="00960E7A" w:rsidP="00960E7A">
      <w:pPr>
        <w:keepNext/>
        <w:keepLines/>
        <w:spacing w:after="114" w:line="270" w:lineRule="auto"/>
        <w:ind w:left="10" w:right="7" w:hanging="10"/>
        <w:jc w:val="center"/>
        <w:outlineLvl w:val="0"/>
        <w:rPr>
          <w:rFonts w:eastAsia="Times New Roman"/>
          <w:b/>
          <w:color w:val="000000"/>
          <w:sz w:val="28"/>
          <w:szCs w:val="22"/>
          <w:lang w:eastAsia="ru-RU"/>
        </w:rPr>
      </w:pPr>
      <w:r w:rsidRPr="00960E7A">
        <w:rPr>
          <w:rFonts w:eastAsia="Times New Roman"/>
          <w:b/>
          <w:color w:val="000000"/>
          <w:sz w:val="28"/>
          <w:szCs w:val="22"/>
          <w:lang w:eastAsia="ru-RU"/>
        </w:rPr>
        <w:t xml:space="preserve">8. Права Субъекта Персональных данных </w:t>
      </w:r>
    </w:p>
    <w:p w:rsidR="00960E7A" w:rsidRPr="00960E7A" w:rsidRDefault="00960E7A" w:rsidP="00960E7A">
      <w:pPr>
        <w:spacing w:after="111"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8.1. Субъект Персональных данных имеет право на получение информации, касающейся Обработки его Персональных данных, в том числе содержащей: </w:t>
      </w:r>
    </w:p>
    <w:p w:rsidR="00960E7A" w:rsidRPr="00960E7A" w:rsidRDefault="00960E7A" w:rsidP="00960E7A">
      <w:pPr>
        <w:numPr>
          <w:ilvl w:val="0"/>
          <w:numId w:val="12"/>
        </w:numPr>
        <w:spacing w:after="71" w:line="271" w:lineRule="auto"/>
        <w:ind w:right="197" w:hanging="283"/>
        <w:jc w:val="both"/>
        <w:rPr>
          <w:rFonts w:eastAsia="Times New Roman"/>
          <w:color w:val="000000"/>
          <w:szCs w:val="22"/>
          <w:lang w:eastAsia="ru-RU"/>
        </w:rPr>
      </w:pPr>
      <w:r w:rsidRPr="00960E7A">
        <w:rPr>
          <w:rFonts w:eastAsia="Times New Roman"/>
          <w:color w:val="000000"/>
          <w:szCs w:val="22"/>
          <w:lang w:eastAsia="ru-RU"/>
        </w:rPr>
        <w:t xml:space="preserve">подтверждение факта Обработки Персональных данных Банком; </w:t>
      </w:r>
    </w:p>
    <w:p w:rsidR="00960E7A" w:rsidRPr="00960E7A" w:rsidRDefault="00960E7A" w:rsidP="00960E7A">
      <w:pPr>
        <w:numPr>
          <w:ilvl w:val="0"/>
          <w:numId w:val="12"/>
        </w:numPr>
        <w:spacing w:after="69" w:line="271" w:lineRule="auto"/>
        <w:ind w:right="197" w:hanging="283"/>
        <w:jc w:val="both"/>
        <w:rPr>
          <w:rFonts w:eastAsia="Times New Roman"/>
          <w:color w:val="000000"/>
          <w:szCs w:val="22"/>
          <w:lang w:eastAsia="ru-RU"/>
        </w:rPr>
      </w:pPr>
      <w:r w:rsidRPr="00960E7A">
        <w:rPr>
          <w:rFonts w:eastAsia="Times New Roman"/>
          <w:color w:val="000000"/>
          <w:szCs w:val="22"/>
          <w:lang w:eastAsia="ru-RU"/>
        </w:rPr>
        <w:t xml:space="preserve">правовые основания и цели Обработки Персональных данных; </w:t>
      </w:r>
    </w:p>
    <w:p w:rsidR="00960E7A" w:rsidRPr="00960E7A" w:rsidRDefault="00960E7A" w:rsidP="00960E7A">
      <w:pPr>
        <w:numPr>
          <w:ilvl w:val="0"/>
          <w:numId w:val="12"/>
        </w:numPr>
        <w:spacing w:after="71" w:line="271" w:lineRule="auto"/>
        <w:ind w:right="197" w:hanging="283"/>
        <w:jc w:val="both"/>
        <w:rPr>
          <w:rFonts w:eastAsia="Times New Roman"/>
          <w:color w:val="000000"/>
          <w:szCs w:val="22"/>
          <w:lang w:eastAsia="ru-RU"/>
        </w:rPr>
      </w:pPr>
      <w:r w:rsidRPr="00960E7A">
        <w:rPr>
          <w:rFonts w:eastAsia="Times New Roman"/>
          <w:color w:val="000000"/>
          <w:szCs w:val="22"/>
          <w:lang w:eastAsia="ru-RU"/>
        </w:rPr>
        <w:t xml:space="preserve">цели и применяемые Банком способы Обработки Персональных данных; </w:t>
      </w:r>
    </w:p>
    <w:p w:rsidR="00960E7A" w:rsidRPr="00960E7A" w:rsidRDefault="00960E7A" w:rsidP="00960E7A">
      <w:pPr>
        <w:numPr>
          <w:ilvl w:val="0"/>
          <w:numId w:val="12"/>
        </w:numPr>
        <w:spacing w:after="111" w:line="271" w:lineRule="auto"/>
        <w:ind w:right="197" w:hanging="283"/>
        <w:jc w:val="both"/>
        <w:rPr>
          <w:rFonts w:eastAsia="Times New Roman"/>
          <w:color w:val="000000"/>
          <w:szCs w:val="22"/>
          <w:lang w:eastAsia="ru-RU"/>
        </w:rPr>
      </w:pPr>
      <w:r w:rsidRPr="00960E7A">
        <w:rPr>
          <w:rFonts w:eastAsia="Times New Roman"/>
          <w:color w:val="000000"/>
          <w:szCs w:val="22"/>
          <w:lang w:eastAsia="ru-RU"/>
        </w:rPr>
        <w:t xml:space="preserve">наименование и место нахождения Банка, сведения о лицах (за исключением работников Банка), которые имеют доступ к Персональным данным или которым могут быть переданы или раскрыты Персональные данные на основании договора с Банком или на основании федерального закона; </w:t>
      </w:r>
    </w:p>
    <w:p w:rsidR="00960E7A" w:rsidRPr="00960E7A" w:rsidRDefault="00960E7A" w:rsidP="00960E7A">
      <w:pPr>
        <w:numPr>
          <w:ilvl w:val="0"/>
          <w:numId w:val="12"/>
        </w:numPr>
        <w:spacing w:after="111" w:line="271" w:lineRule="auto"/>
        <w:ind w:right="197" w:hanging="283"/>
        <w:jc w:val="both"/>
        <w:rPr>
          <w:rFonts w:eastAsia="Times New Roman"/>
          <w:color w:val="000000"/>
          <w:szCs w:val="22"/>
          <w:lang w:eastAsia="ru-RU"/>
        </w:rPr>
      </w:pPr>
      <w:r w:rsidRPr="00960E7A">
        <w:rPr>
          <w:rFonts w:eastAsia="Times New Roman"/>
          <w:color w:val="000000"/>
          <w:szCs w:val="22"/>
          <w:lang w:eastAsia="ru-RU"/>
        </w:rPr>
        <w:t xml:space="preserve">перечень и категории обрабатываемых Персональных данных, относящихся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960E7A" w:rsidRPr="00960E7A" w:rsidRDefault="00960E7A" w:rsidP="00960E7A">
      <w:pPr>
        <w:numPr>
          <w:ilvl w:val="0"/>
          <w:numId w:val="12"/>
        </w:numPr>
        <w:spacing w:after="69" w:line="271" w:lineRule="auto"/>
        <w:ind w:right="197" w:hanging="283"/>
        <w:jc w:val="both"/>
        <w:rPr>
          <w:rFonts w:eastAsia="Times New Roman"/>
          <w:color w:val="000000"/>
          <w:szCs w:val="22"/>
          <w:lang w:eastAsia="ru-RU"/>
        </w:rPr>
      </w:pPr>
      <w:r w:rsidRPr="00960E7A">
        <w:rPr>
          <w:rFonts w:eastAsia="Times New Roman"/>
          <w:color w:val="000000"/>
          <w:szCs w:val="22"/>
          <w:lang w:eastAsia="ru-RU"/>
        </w:rPr>
        <w:t xml:space="preserve">сроки Обработки Персональных данных, в том числе сроки их хранения; </w:t>
      </w:r>
    </w:p>
    <w:p w:rsidR="00960E7A" w:rsidRPr="00960E7A" w:rsidRDefault="00960E7A" w:rsidP="00960E7A">
      <w:pPr>
        <w:numPr>
          <w:ilvl w:val="0"/>
          <w:numId w:val="12"/>
        </w:numPr>
        <w:spacing w:after="111" w:line="271" w:lineRule="auto"/>
        <w:ind w:right="197" w:hanging="283"/>
        <w:jc w:val="both"/>
        <w:rPr>
          <w:rFonts w:eastAsia="Times New Roman"/>
          <w:color w:val="000000"/>
          <w:szCs w:val="22"/>
          <w:lang w:eastAsia="ru-RU"/>
        </w:rPr>
      </w:pPr>
      <w:r w:rsidRPr="00960E7A">
        <w:rPr>
          <w:rFonts w:eastAsia="Times New Roman"/>
          <w:color w:val="000000"/>
          <w:szCs w:val="22"/>
          <w:lang w:eastAsia="ru-RU"/>
        </w:rPr>
        <w:t>порядок осуществления Субъектом Персональных данных прав, предусмотренных Федеральным законом №</w:t>
      </w:r>
      <w:r w:rsidR="00426171">
        <w:rPr>
          <w:rFonts w:eastAsia="Times New Roman"/>
          <w:color w:val="000000"/>
          <w:szCs w:val="22"/>
          <w:lang w:eastAsia="ru-RU"/>
        </w:rPr>
        <w:t xml:space="preserve"> </w:t>
      </w:r>
      <w:r w:rsidRPr="00960E7A">
        <w:rPr>
          <w:rFonts w:eastAsia="Times New Roman"/>
          <w:color w:val="000000"/>
          <w:szCs w:val="22"/>
          <w:lang w:eastAsia="ru-RU"/>
        </w:rPr>
        <w:t xml:space="preserve">152-ФЗ; </w:t>
      </w:r>
    </w:p>
    <w:p w:rsidR="00960E7A" w:rsidRPr="00960E7A" w:rsidRDefault="00960E7A" w:rsidP="00960E7A">
      <w:pPr>
        <w:numPr>
          <w:ilvl w:val="0"/>
          <w:numId w:val="12"/>
        </w:numPr>
        <w:spacing w:after="111" w:line="271" w:lineRule="auto"/>
        <w:ind w:right="197" w:hanging="283"/>
        <w:jc w:val="both"/>
        <w:rPr>
          <w:rFonts w:eastAsia="Times New Roman"/>
          <w:color w:val="000000"/>
          <w:szCs w:val="22"/>
          <w:lang w:eastAsia="ru-RU"/>
        </w:rPr>
      </w:pPr>
      <w:r w:rsidRPr="00960E7A">
        <w:rPr>
          <w:rFonts w:eastAsia="Times New Roman"/>
          <w:color w:val="000000"/>
          <w:szCs w:val="22"/>
          <w:lang w:eastAsia="ru-RU"/>
        </w:rPr>
        <w:lastRenderedPageBreak/>
        <w:t xml:space="preserve">наименование или фамилию, имя, отчество и адрес лица, осуществляющего Обработку Персональных данных по поручению Банка, если Обработка поручена или будет поручена такому лицу; </w:t>
      </w:r>
    </w:p>
    <w:p w:rsidR="00960E7A" w:rsidRPr="00960E7A" w:rsidRDefault="00960E7A" w:rsidP="00960E7A">
      <w:pPr>
        <w:numPr>
          <w:ilvl w:val="0"/>
          <w:numId w:val="12"/>
        </w:numPr>
        <w:spacing w:after="111" w:line="271" w:lineRule="auto"/>
        <w:ind w:right="197" w:hanging="283"/>
        <w:jc w:val="both"/>
        <w:rPr>
          <w:rFonts w:eastAsia="Times New Roman"/>
          <w:color w:val="000000"/>
          <w:szCs w:val="22"/>
          <w:lang w:eastAsia="ru-RU"/>
        </w:rPr>
      </w:pPr>
      <w:r w:rsidRPr="00960E7A">
        <w:rPr>
          <w:rFonts w:eastAsia="Times New Roman"/>
          <w:color w:val="000000"/>
          <w:szCs w:val="22"/>
          <w:lang w:eastAsia="ru-RU"/>
        </w:rPr>
        <w:t xml:space="preserve">наличие исключительно автоматизированного процесса принятия решений Банком на основании персональных данных; </w:t>
      </w:r>
    </w:p>
    <w:p w:rsidR="00960E7A" w:rsidRPr="00960E7A" w:rsidRDefault="00960E7A" w:rsidP="00960E7A">
      <w:pPr>
        <w:numPr>
          <w:ilvl w:val="0"/>
          <w:numId w:val="12"/>
        </w:numPr>
        <w:spacing w:after="111" w:line="271" w:lineRule="auto"/>
        <w:ind w:right="197" w:hanging="283"/>
        <w:jc w:val="both"/>
        <w:rPr>
          <w:rFonts w:eastAsia="Times New Roman"/>
          <w:color w:val="000000"/>
          <w:szCs w:val="22"/>
          <w:lang w:eastAsia="ru-RU"/>
        </w:rPr>
      </w:pPr>
      <w:r w:rsidRPr="00960E7A">
        <w:rPr>
          <w:rFonts w:eastAsia="Times New Roman"/>
          <w:color w:val="000000"/>
          <w:szCs w:val="22"/>
          <w:lang w:eastAsia="ru-RU"/>
        </w:rPr>
        <w:t>иные сведения, предусмотренные Федеральным законом №</w:t>
      </w:r>
      <w:r w:rsidR="00426171">
        <w:rPr>
          <w:rFonts w:eastAsia="Times New Roman"/>
          <w:color w:val="000000"/>
          <w:szCs w:val="22"/>
          <w:lang w:eastAsia="ru-RU"/>
        </w:rPr>
        <w:t xml:space="preserve"> </w:t>
      </w:r>
      <w:r w:rsidRPr="00960E7A">
        <w:rPr>
          <w:rFonts w:eastAsia="Times New Roman"/>
          <w:color w:val="000000"/>
          <w:szCs w:val="22"/>
          <w:lang w:eastAsia="ru-RU"/>
        </w:rPr>
        <w:t xml:space="preserve">152-ФЗ или другими федеральными законами. </w:t>
      </w:r>
    </w:p>
    <w:p w:rsidR="00960E7A" w:rsidRPr="00960E7A" w:rsidRDefault="00960E7A" w:rsidP="0092022F">
      <w:pPr>
        <w:numPr>
          <w:ilvl w:val="1"/>
          <w:numId w:val="13"/>
        </w:numPr>
        <w:tabs>
          <w:tab w:val="left" w:pos="426"/>
        </w:tabs>
        <w:spacing w:after="111" w:line="271" w:lineRule="auto"/>
        <w:ind w:left="0" w:right="197" w:hanging="10"/>
        <w:jc w:val="both"/>
        <w:rPr>
          <w:rFonts w:eastAsia="Times New Roman"/>
          <w:color w:val="000000"/>
          <w:szCs w:val="22"/>
          <w:lang w:eastAsia="ru-RU"/>
        </w:rPr>
      </w:pPr>
      <w:r w:rsidRPr="00960E7A">
        <w:rPr>
          <w:rFonts w:eastAsia="Times New Roman"/>
          <w:color w:val="000000"/>
          <w:szCs w:val="22"/>
          <w:lang w:eastAsia="ru-RU"/>
        </w:rPr>
        <w:t>Право Субъекта Персональных данных на получение информации, касающейся Обработки его Персональных данных, может быть ограничено в случаях, установленных Федеральным законом №</w:t>
      </w:r>
      <w:r w:rsidR="00426171">
        <w:rPr>
          <w:rFonts w:eastAsia="Times New Roman"/>
          <w:color w:val="000000"/>
          <w:szCs w:val="22"/>
          <w:lang w:eastAsia="ru-RU"/>
        </w:rPr>
        <w:t xml:space="preserve"> </w:t>
      </w:r>
      <w:r w:rsidRPr="00960E7A">
        <w:rPr>
          <w:rFonts w:eastAsia="Times New Roman"/>
          <w:color w:val="000000"/>
          <w:szCs w:val="22"/>
          <w:lang w:eastAsia="ru-RU"/>
        </w:rPr>
        <w:t xml:space="preserve">152-ФЗ. </w:t>
      </w:r>
    </w:p>
    <w:p w:rsidR="00960E7A" w:rsidRPr="00960E7A" w:rsidRDefault="00960E7A" w:rsidP="0092022F">
      <w:pPr>
        <w:numPr>
          <w:ilvl w:val="1"/>
          <w:numId w:val="13"/>
        </w:numPr>
        <w:tabs>
          <w:tab w:val="left" w:pos="426"/>
        </w:tabs>
        <w:spacing w:after="63" w:line="271" w:lineRule="auto"/>
        <w:ind w:left="0" w:right="197" w:hanging="10"/>
        <w:jc w:val="both"/>
        <w:rPr>
          <w:rFonts w:eastAsia="Times New Roman"/>
          <w:color w:val="000000"/>
          <w:szCs w:val="22"/>
          <w:lang w:eastAsia="ru-RU"/>
        </w:rPr>
      </w:pPr>
      <w:r w:rsidRPr="00960E7A">
        <w:rPr>
          <w:rFonts w:eastAsia="Times New Roman"/>
          <w:color w:val="000000"/>
          <w:szCs w:val="22"/>
          <w:lang w:eastAsia="ru-RU"/>
        </w:rPr>
        <w:t>Субъект персональных данных имеет право потребовать исправить свои персональные данные в случае обнаружения неточностей в составе персональных данных, которые обрабатываются Банком, а также внести дополнения в персональные данные, в том числе посредством предоставления дополнительного заявления</w:t>
      </w:r>
      <w:r w:rsidR="00526553">
        <w:rPr>
          <w:rFonts w:eastAsia="Times New Roman"/>
          <w:color w:val="000000"/>
          <w:szCs w:val="22"/>
          <w:lang w:eastAsia="ru-RU"/>
        </w:rPr>
        <w:t>.</w:t>
      </w:r>
    </w:p>
    <w:p w:rsidR="00960E7A" w:rsidRPr="00960E7A" w:rsidRDefault="00960E7A" w:rsidP="0092022F">
      <w:pPr>
        <w:numPr>
          <w:ilvl w:val="1"/>
          <w:numId w:val="13"/>
        </w:numPr>
        <w:tabs>
          <w:tab w:val="left" w:pos="426"/>
        </w:tabs>
        <w:spacing w:after="63" w:line="271" w:lineRule="auto"/>
        <w:ind w:left="0" w:right="197" w:hanging="10"/>
        <w:jc w:val="both"/>
        <w:rPr>
          <w:rFonts w:eastAsia="Times New Roman"/>
          <w:color w:val="000000"/>
          <w:szCs w:val="22"/>
          <w:lang w:eastAsia="ru-RU"/>
        </w:rPr>
      </w:pPr>
      <w:r w:rsidRPr="00960E7A">
        <w:rPr>
          <w:rFonts w:eastAsia="Times New Roman"/>
          <w:color w:val="000000"/>
          <w:szCs w:val="22"/>
          <w:lang w:eastAsia="ru-RU"/>
        </w:rPr>
        <w:t>Субъект персональных имеет право отозвать свое Согласие на Обработку Персональных данных и потребовать удалить свои персональные данные из систем Банка, если персональные данные больше не требуются для целей, в которых они были получены, и у Банка отсутствуют имеющие законные основания для обработки его данных</w:t>
      </w:r>
      <w:r w:rsidR="00526553">
        <w:rPr>
          <w:rFonts w:eastAsia="Times New Roman"/>
          <w:color w:val="000000"/>
          <w:szCs w:val="22"/>
          <w:lang w:eastAsia="ru-RU"/>
        </w:rPr>
        <w:t>.</w:t>
      </w:r>
    </w:p>
    <w:p w:rsidR="00960E7A" w:rsidRPr="00960E7A" w:rsidRDefault="00960E7A" w:rsidP="0092022F">
      <w:pPr>
        <w:numPr>
          <w:ilvl w:val="1"/>
          <w:numId w:val="13"/>
        </w:numPr>
        <w:tabs>
          <w:tab w:val="left" w:pos="426"/>
        </w:tabs>
        <w:spacing w:after="111" w:line="271" w:lineRule="auto"/>
        <w:ind w:left="0" w:right="197" w:hanging="10"/>
        <w:jc w:val="both"/>
        <w:rPr>
          <w:rFonts w:eastAsia="Times New Roman"/>
          <w:color w:val="000000"/>
          <w:szCs w:val="22"/>
          <w:lang w:eastAsia="ru-RU"/>
        </w:rPr>
      </w:pPr>
      <w:r w:rsidRPr="00960E7A">
        <w:rPr>
          <w:rFonts w:eastAsia="Times New Roman"/>
          <w:color w:val="000000"/>
          <w:szCs w:val="22"/>
          <w:lang w:eastAsia="ru-RU"/>
        </w:rPr>
        <w:t xml:space="preserve">Субъект персональных имеет право потребовать ограничить обработку его персональных данных в целях рекламных предложений Банка. </w:t>
      </w:r>
    </w:p>
    <w:p w:rsidR="00960E7A" w:rsidRPr="00960E7A" w:rsidRDefault="00960E7A" w:rsidP="0092022F">
      <w:pPr>
        <w:numPr>
          <w:ilvl w:val="1"/>
          <w:numId w:val="13"/>
        </w:numPr>
        <w:tabs>
          <w:tab w:val="left" w:pos="426"/>
        </w:tabs>
        <w:spacing w:after="64" w:line="271" w:lineRule="auto"/>
        <w:ind w:left="0" w:right="197" w:hanging="10"/>
        <w:jc w:val="both"/>
        <w:rPr>
          <w:rFonts w:eastAsia="Times New Roman"/>
          <w:color w:val="000000"/>
          <w:szCs w:val="22"/>
          <w:lang w:eastAsia="ru-RU"/>
        </w:rPr>
      </w:pPr>
      <w:r w:rsidRPr="00960E7A">
        <w:rPr>
          <w:rFonts w:eastAsia="Times New Roman"/>
          <w:color w:val="000000"/>
          <w:szCs w:val="22"/>
          <w:lang w:eastAsia="ru-RU"/>
        </w:rPr>
        <w:t xml:space="preserve">Субъект персональных данных имеет право обратиться к Оператору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w:t>
      </w:r>
    </w:p>
    <w:p w:rsidR="00960E7A" w:rsidRPr="00960E7A" w:rsidRDefault="00960E7A" w:rsidP="0092022F">
      <w:pPr>
        <w:numPr>
          <w:ilvl w:val="1"/>
          <w:numId w:val="13"/>
        </w:numPr>
        <w:tabs>
          <w:tab w:val="left" w:pos="426"/>
        </w:tabs>
        <w:spacing w:after="51" w:line="271" w:lineRule="auto"/>
        <w:ind w:left="0" w:right="197" w:hanging="10"/>
        <w:jc w:val="both"/>
        <w:rPr>
          <w:rFonts w:eastAsia="Times New Roman"/>
          <w:color w:val="000000"/>
          <w:szCs w:val="22"/>
          <w:lang w:eastAsia="ru-RU"/>
        </w:rPr>
      </w:pPr>
      <w:r w:rsidRPr="00960E7A">
        <w:rPr>
          <w:rFonts w:eastAsia="Times New Roman"/>
          <w:color w:val="000000"/>
          <w:szCs w:val="22"/>
          <w:lang w:eastAsia="ru-RU"/>
        </w:rPr>
        <w:t xml:space="preserve">Субъект Персональных данных имеет также иные права, установленные законодательством Российской Федерации. </w:t>
      </w:r>
    </w:p>
    <w:p w:rsidR="00960E7A" w:rsidRPr="00960E7A" w:rsidRDefault="00960E7A" w:rsidP="00960E7A">
      <w:pPr>
        <w:spacing w:after="315"/>
        <w:rPr>
          <w:rFonts w:eastAsia="Times New Roman"/>
          <w:color w:val="000000"/>
          <w:szCs w:val="22"/>
          <w:lang w:eastAsia="ru-RU"/>
        </w:rPr>
      </w:pPr>
      <w:r w:rsidRPr="00960E7A">
        <w:rPr>
          <w:rFonts w:eastAsia="Times New Roman"/>
          <w:color w:val="000000"/>
          <w:szCs w:val="22"/>
          <w:lang w:eastAsia="ru-RU"/>
        </w:rPr>
        <w:t xml:space="preserve"> </w:t>
      </w:r>
    </w:p>
    <w:p w:rsidR="00960E7A" w:rsidRPr="00960E7A" w:rsidRDefault="00960E7A" w:rsidP="00960E7A">
      <w:pPr>
        <w:keepNext/>
        <w:keepLines/>
        <w:spacing w:after="114" w:line="270" w:lineRule="auto"/>
        <w:ind w:left="10" w:right="10" w:hanging="10"/>
        <w:jc w:val="center"/>
        <w:outlineLvl w:val="0"/>
        <w:rPr>
          <w:rFonts w:eastAsia="Times New Roman"/>
          <w:b/>
          <w:color w:val="000000"/>
          <w:sz w:val="28"/>
          <w:szCs w:val="22"/>
          <w:lang w:eastAsia="ru-RU"/>
        </w:rPr>
      </w:pPr>
      <w:r w:rsidRPr="00960E7A">
        <w:rPr>
          <w:rFonts w:eastAsia="Times New Roman"/>
          <w:b/>
          <w:color w:val="000000"/>
          <w:sz w:val="28"/>
          <w:szCs w:val="22"/>
          <w:lang w:eastAsia="ru-RU"/>
        </w:rPr>
        <w:t xml:space="preserve">9. Обязанности Банка </w:t>
      </w:r>
    </w:p>
    <w:p w:rsidR="0092022F" w:rsidRDefault="00960E7A" w:rsidP="00960E7A">
      <w:pPr>
        <w:spacing w:after="17" w:line="271" w:lineRule="auto"/>
        <w:ind w:left="-5" w:hanging="10"/>
        <w:jc w:val="both"/>
        <w:rPr>
          <w:rFonts w:eastAsia="Times New Roman"/>
          <w:color w:val="000000"/>
          <w:szCs w:val="22"/>
          <w:lang w:eastAsia="ru-RU"/>
        </w:rPr>
      </w:pPr>
      <w:r w:rsidRPr="00960E7A">
        <w:rPr>
          <w:rFonts w:eastAsia="Times New Roman"/>
          <w:color w:val="000000"/>
          <w:szCs w:val="22"/>
          <w:lang w:eastAsia="ru-RU"/>
        </w:rPr>
        <w:t>9.1. В случаях, установленных законодательством Российской Федерации в области Персональных данных, Банк обязан предоставить Субъекту Персональных данных или его представителю при обращении либо при получении запроса от Субъекта Персональных данных или его представителя</w:t>
      </w:r>
      <w:r w:rsidRPr="00960E7A">
        <w:rPr>
          <w:rFonts w:ascii="Calibri" w:eastAsia="Calibri" w:hAnsi="Calibri" w:cs="Calibri"/>
          <w:color w:val="000000"/>
          <w:sz w:val="16"/>
          <w:szCs w:val="22"/>
          <w:lang w:eastAsia="ru-RU"/>
        </w:rPr>
        <w:t xml:space="preserve"> </w:t>
      </w:r>
      <w:r w:rsidRPr="00960E7A">
        <w:rPr>
          <w:rFonts w:eastAsia="Times New Roman"/>
          <w:color w:val="000000"/>
          <w:szCs w:val="22"/>
          <w:lang w:eastAsia="ru-RU"/>
        </w:rPr>
        <w:t xml:space="preserve">информацию, предусмотренную п. 8.1 настоящей Политики. </w:t>
      </w:r>
    </w:p>
    <w:p w:rsidR="00960E7A" w:rsidRPr="00960E7A" w:rsidRDefault="00960E7A" w:rsidP="00960E7A">
      <w:pPr>
        <w:spacing w:after="17" w:line="271" w:lineRule="auto"/>
        <w:ind w:left="-5" w:hanging="10"/>
        <w:jc w:val="both"/>
        <w:rPr>
          <w:rFonts w:eastAsia="Times New Roman"/>
          <w:color w:val="000000"/>
          <w:szCs w:val="22"/>
          <w:lang w:eastAsia="ru-RU"/>
        </w:rPr>
      </w:pPr>
      <w:r w:rsidRPr="00960E7A">
        <w:rPr>
          <w:rFonts w:eastAsia="Times New Roman"/>
          <w:color w:val="000000"/>
          <w:szCs w:val="22"/>
          <w:lang w:eastAsia="ru-RU"/>
        </w:rPr>
        <w:t>9.2. Банк при сборе Персональных данных, в том числе посредством информационнотелекоммуникационной сети «Интернет»,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предусмотренных Федеральным законом №</w:t>
      </w:r>
      <w:r w:rsidR="00426171">
        <w:rPr>
          <w:rFonts w:eastAsia="Times New Roman"/>
          <w:color w:val="000000"/>
          <w:szCs w:val="22"/>
          <w:lang w:eastAsia="ru-RU"/>
        </w:rPr>
        <w:t xml:space="preserve"> </w:t>
      </w:r>
      <w:r w:rsidRPr="00960E7A">
        <w:rPr>
          <w:rFonts w:eastAsia="Times New Roman"/>
          <w:color w:val="000000"/>
          <w:szCs w:val="22"/>
          <w:lang w:eastAsia="ru-RU"/>
        </w:rPr>
        <w:t xml:space="preserve">152-ФЗ. </w:t>
      </w:r>
    </w:p>
    <w:p w:rsidR="00960E7A" w:rsidRPr="00960E7A" w:rsidRDefault="00960E7A" w:rsidP="00960E7A">
      <w:pPr>
        <w:spacing w:after="8"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9.3. Банк несет иные обязанности, установленные законодательством Российской Федерации. </w:t>
      </w:r>
    </w:p>
    <w:p w:rsidR="00960E7A" w:rsidRPr="00960E7A" w:rsidRDefault="00960E7A" w:rsidP="00960E7A">
      <w:pPr>
        <w:spacing w:after="316"/>
        <w:rPr>
          <w:rFonts w:eastAsia="Times New Roman"/>
          <w:color w:val="000000"/>
          <w:szCs w:val="22"/>
          <w:lang w:eastAsia="ru-RU"/>
        </w:rPr>
      </w:pPr>
      <w:r w:rsidRPr="00960E7A">
        <w:rPr>
          <w:rFonts w:eastAsia="Times New Roman"/>
          <w:color w:val="000000"/>
          <w:szCs w:val="22"/>
          <w:lang w:eastAsia="ru-RU"/>
        </w:rPr>
        <w:t xml:space="preserve"> </w:t>
      </w:r>
    </w:p>
    <w:p w:rsidR="00960E7A" w:rsidRPr="00960E7A" w:rsidRDefault="00960E7A" w:rsidP="00960E7A">
      <w:pPr>
        <w:keepNext/>
        <w:keepLines/>
        <w:spacing w:after="114" w:line="270" w:lineRule="auto"/>
        <w:ind w:left="10" w:hanging="10"/>
        <w:jc w:val="center"/>
        <w:outlineLvl w:val="0"/>
        <w:rPr>
          <w:rFonts w:eastAsia="Times New Roman"/>
          <w:b/>
          <w:color w:val="000000"/>
          <w:sz w:val="28"/>
          <w:szCs w:val="22"/>
          <w:lang w:eastAsia="ru-RU"/>
        </w:rPr>
      </w:pPr>
      <w:r w:rsidRPr="00960E7A">
        <w:rPr>
          <w:rFonts w:eastAsia="Times New Roman"/>
          <w:b/>
          <w:color w:val="000000"/>
          <w:sz w:val="28"/>
          <w:szCs w:val="22"/>
          <w:lang w:eastAsia="ru-RU"/>
        </w:rPr>
        <w:lastRenderedPageBreak/>
        <w:t xml:space="preserve">10. Меры Банка, направленные на обеспечение выполнения обязанностей по Обработке Персональных данных </w:t>
      </w:r>
    </w:p>
    <w:p w:rsidR="00960E7A" w:rsidRPr="00960E7A" w:rsidRDefault="00960E7A" w:rsidP="00960E7A">
      <w:pPr>
        <w:spacing w:after="19" w:line="271" w:lineRule="auto"/>
        <w:ind w:left="-5" w:hanging="10"/>
        <w:jc w:val="both"/>
        <w:rPr>
          <w:rFonts w:eastAsia="Times New Roman"/>
          <w:color w:val="000000"/>
          <w:szCs w:val="22"/>
          <w:lang w:eastAsia="ru-RU"/>
        </w:rPr>
      </w:pPr>
      <w:r w:rsidRPr="00960E7A">
        <w:rPr>
          <w:rFonts w:eastAsia="Times New Roman"/>
          <w:color w:val="000000"/>
          <w:szCs w:val="22"/>
          <w:lang w:eastAsia="ru-RU"/>
        </w:rPr>
        <w:t>10.1 Банк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w:t>
      </w:r>
      <w:r w:rsidR="00426171">
        <w:rPr>
          <w:rFonts w:eastAsia="Times New Roman"/>
          <w:color w:val="000000"/>
          <w:szCs w:val="22"/>
          <w:lang w:eastAsia="ru-RU"/>
        </w:rPr>
        <w:t xml:space="preserve"> </w:t>
      </w:r>
      <w:r w:rsidRPr="00960E7A">
        <w:rPr>
          <w:rFonts w:eastAsia="Times New Roman"/>
          <w:color w:val="000000"/>
          <w:szCs w:val="22"/>
          <w:lang w:eastAsia="ru-RU"/>
        </w:rPr>
        <w:t>152-ФЗ и принятыми в соответствии с ним нормативными правовыми актами, если иное не предусмотрено Федеральным законом №</w:t>
      </w:r>
      <w:r w:rsidR="00426171">
        <w:rPr>
          <w:rFonts w:eastAsia="Times New Roman"/>
          <w:color w:val="000000"/>
          <w:szCs w:val="22"/>
          <w:lang w:eastAsia="ru-RU"/>
        </w:rPr>
        <w:t xml:space="preserve"> </w:t>
      </w:r>
      <w:r w:rsidRPr="00960E7A">
        <w:rPr>
          <w:rFonts w:eastAsia="Times New Roman"/>
          <w:color w:val="000000"/>
          <w:szCs w:val="22"/>
          <w:lang w:eastAsia="ru-RU"/>
        </w:rPr>
        <w:t>152-ФЗ  или другими федеральными законами.</w:t>
      </w:r>
      <w:r w:rsidRPr="00960E7A">
        <w:rPr>
          <w:rFonts w:eastAsia="Times New Roman"/>
          <w:b/>
          <w:color w:val="000000"/>
          <w:sz w:val="28"/>
          <w:szCs w:val="22"/>
          <w:lang w:eastAsia="ru-RU"/>
        </w:rPr>
        <w:t xml:space="preserve"> </w:t>
      </w:r>
    </w:p>
    <w:p w:rsidR="00960E7A" w:rsidRPr="00960E7A" w:rsidRDefault="00960E7A" w:rsidP="00960E7A">
      <w:pPr>
        <w:spacing w:after="111" w:line="271" w:lineRule="auto"/>
        <w:ind w:left="-5" w:hanging="10"/>
        <w:jc w:val="both"/>
        <w:rPr>
          <w:rFonts w:eastAsia="Times New Roman"/>
          <w:color w:val="000000"/>
          <w:szCs w:val="22"/>
          <w:lang w:eastAsia="ru-RU"/>
        </w:rPr>
      </w:pPr>
      <w:r w:rsidRPr="00960E7A">
        <w:rPr>
          <w:rFonts w:eastAsia="Times New Roman"/>
          <w:color w:val="000000"/>
          <w:szCs w:val="22"/>
          <w:lang w:eastAsia="ru-RU"/>
        </w:rPr>
        <w:t>10.2. В Банке принимаются следующие меры по обеспечению выполнения обязанностей, предусмотренных Федеральным законом №</w:t>
      </w:r>
      <w:r w:rsidR="00426171">
        <w:rPr>
          <w:rFonts w:eastAsia="Times New Roman"/>
          <w:color w:val="000000"/>
          <w:szCs w:val="22"/>
          <w:lang w:eastAsia="ru-RU"/>
        </w:rPr>
        <w:t xml:space="preserve"> </w:t>
      </w:r>
      <w:r w:rsidRPr="00960E7A">
        <w:rPr>
          <w:rFonts w:eastAsia="Times New Roman"/>
          <w:color w:val="000000"/>
          <w:szCs w:val="22"/>
          <w:lang w:eastAsia="ru-RU"/>
        </w:rPr>
        <w:t xml:space="preserve">152-ФЗ в области Обработки Персональных </w:t>
      </w:r>
    </w:p>
    <w:p w:rsidR="00960E7A" w:rsidRPr="00960E7A" w:rsidRDefault="00960E7A" w:rsidP="00960E7A">
      <w:pPr>
        <w:keepNext/>
        <w:keepLines/>
        <w:spacing w:after="111" w:line="271" w:lineRule="auto"/>
        <w:ind w:left="-5" w:hanging="10"/>
        <w:jc w:val="both"/>
        <w:outlineLvl w:val="0"/>
        <w:rPr>
          <w:rFonts w:eastAsia="Times New Roman"/>
          <w:b/>
          <w:color w:val="000000"/>
          <w:sz w:val="28"/>
          <w:szCs w:val="22"/>
          <w:lang w:eastAsia="ru-RU"/>
        </w:rPr>
      </w:pPr>
      <w:r w:rsidRPr="00960E7A">
        <w:rPr>
          <w:rFonts w:eastAsia="Times New Roman"/>
          <w:color w:val="000000"/>
          <w:szCs w:val="22"/>
          <w:lang w:eastAsia="ru-RU"/>
        </w:rPr>
        <w:t xml:space="preserve">данных: </w:t>
      </w:r>
    </w:p>
    <w:p w:rsidR="00960E7A" w:rsidRPr="00960E7A" w:rsidRDefault="00960E7A" w:rsidP="00526553">
      <w:pPr>
        <w:numPr>
          <w:ilvl w:val="0"/>
          <w:numId w:val="14"/>
        </w:numPr>
        <w:tabs>
          <w:tab w:val="left" w:pos="426"/>
        </w:tabs>
        <w:spacing w:after="69" w:line="271" w:lineRule="auto"/>
        <w:ind w:right="197"/>
        <w:jc w:val="both"/>
        <w:rPr>
          <w:rFonts w:eastAsia="Times New Roman"/>
          <w:color w:val="000000"/>
          <w:szCs w:val="22"/>
          <w:lang w:eastAsia="ru-RU"/>
        </w:rPr>
      </w:pPr>
      <w:r w:rsidRPr="00960E7A">
        <w:rPr>
          <w:rFonts w:eastAsia="Times New Roman"/>
          <w:color w:val="000000"/>
          <w:szCs w:val="22"/>
          <w:lang w:eastAsia="ru-RU"/>
        </w:rPr>
        <w:t xml:space="preserve">назначается Ответственный за организацию Обработки Персональных данных; </w:t>
      </w:r>
    </w:p>
    <w:p w:rsidR="00960E7A" w:rsidRPr="00960E7A" w:rsidRDefault="00960E7A" w:rsidP="00526553">
      <w:pPr>
        <w:numPr>
          <w:ilvl w:val="0"/>
          <w:numId w:val="14"/>
        </w:numPr>
        <w:tabs>
          <w:tab w:val="left" w:pos="426"/>
        </w:tabs>
        <w:spacing w:after="111" w:line="271" w:lineRule="auto"/>
        <w:ind w:right="197"/>
        <w:jc w:val="both"/>
        <w:rPr>
          <w:rFonts w:eastAsia="Times New Roman"/>
          <w:color w:val="000000"/>
          <w:szCs w:val="22"/>
          <w:lang w:eastAsia="ru-RU"/>
        </w:rPr>
      </w:pPr>
      <w:r w:rsidRPr="00960E7A">
        <w:rPr>
          <w:rFonts w:eastAsia="Times New Roman"/>
          <w:color w:val="000000"/>
          <w:szCs w:val="22"/>
          <w:lang w:eastAsia="ru-RU"/>
        </w:rPr>
        <w:t xml:space="preserve">издаются: Политика 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rsidR="004414F6" w:rsidRDefault="00960E7A" w:rsidP="00526553">
      <w:pPr>
        <w:numPr>
          <w:ilvl w:val="0"/>
          <w:numId w:val="14"/>
        </w:numPr>
        <w:tabs>
          <w:tab w:val="left" w:pos="426"/>
        </w:tabs>
        <w:spacing w:after="111" w:line="271" w:lineRule="auto"/>
        <w:ind w:right="197"/>
        <w:jc w:val="both"/>
        <w:rPr>
          <w:rFonts w:eastAsia="Times New Roman"/>
          <w:color w:val="000000"/>
          <w:szCs w:val="22"/>
          <w:lang w:eastAsia="ru-RU"/>
        </w:rPr>
      </w:pPr>
      <w:r w:rsidRPr="00960E7A">
        <w:rPr>
          <w:rFonts w:eastAsia="Times New Roman"/>
          <w:color w:val="000000"/>
          <w:szCs w:val="22"/>
          <w:lang w:eastAsia="ru-RU"/>
        </w:rPr>
        <w:t>применяется комплекс правовых, организационных и технических мер по обеспечению безопасности персональных данных в соответствии со статьей 19 Федерального закона, направленных на нейтрализацию актуальных угроз безопасности персональных данных при их обработке в информационных системах персональных данных Банка</w:t>
      </w:r>
      <w:r w:rsidR="004414F6">
        <w:rPr>
          <w:rFonts w:eastAsia="Times New Roman"/>
          <w:color w:val="000000"/>
          <w:szCs w:val="22"/>
          <w:lang w:eastAsia="ru-RU"/>
        </w:rPr>
        <w:t>;</w:t>
      </w:r>
    </w:p>
    <w:p w:rsidR="00960E7A" w:rsidRPr="00960E7A" w:rsidRDefault="00960E7A" w:rsidP="00526553">
      <w:pPr>
        <w:numPr>
          <w:ilvl w:val="0"/>
          <w:numId w:val="14"/>
        </w:numPr>
        <w:tabs>
          <w:tab w:val="left" w:pos="426"/>
        </w:tabs>
        <w:spacing w:after="111" w:line="271" w:lineRule="auto"/>
        <w:ind w:right="197"/>
        <w:jc w:val="both"/>
        <w:rPr>
          <w:rFonts w:eastAsia="Times New Roman"/>
          <w:color w:val="000000"/>
          <w:szCs w:val="22"/>
          <w:lang w:eastAsia="ru-RU"/>
        </w:rPr>
      </w:pPr>
      <w:r w:rsidRPr="00960E7A">
        <w:rPr>
          <w:rFonts w:eastAsia="Times New Roman"/>
          <w:color w:val="000000"/>
          <w:szCs w:val="22"/>
          <w:lang w:eastAsia="ru-RU"/>
        </w:rPr>
        <w:t xml:space="preserve">ведется анализ создаваемых в Банке продуктов и процессов на предмет надлежащей обработки персональных данных; </w:t>
      </w:r>
    </w:p>
    <w:p w:rsidR="00960E7A" w:rsidRPr="00960E7A" w:rsidRDefault="00960E7A" w:rsidP="00526553">
      <w:pPr>
        <w:numPr>
          <w:ilvl w:val="0"/>
          <w:numId w:val="14"/>
        </w:numPr>
        <w:tabs>
          <w:tab w:val="left" w:pos="426"/>
        </w:tabs>
        <w:spacing w:after="59" w:line="271" w:lineRule="auto"/>
        <w:ind w:right="197"/>
        <w:jc w:val="both"/>
        <w:rPr>
          <w:rFonts w:eastAsia="Times New Roman"/>
          <w:color w:val="000000"/>
          <w:szCs w:val="22"/>
          <w:lang w:eastAsia="ru-RU"/>
        </w:rPr>
      </w:pPr>
      <w:r w:rsidRPr="00960E7A">
        <w:rPr>
          <w:rFonts w:eastAsia="Times New Roman"/>
          <w:color w:val="000000"/>
          <w:szCs w:val="22"/>
          <w:lang w:eastAsia="ru-RU"/>
        </w:rPr>
        <w:t xml:space="preserve">осуществляется ознакомление работников Банка,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Банка в отношении Обработки Персональных данных, локальными актами Банка по вопросам Обработки Персональных данных, и (или) обучение указанных работников. </w:t>
      </w:r>
    </w:p>
    <w:p w:rsidR="00960E7A" w:rsidRPr="00960E7A" w:rsidRDefault="00960E7A" w:rsidP="00960E7A">
      <w:pPr>
        <w:spacing w:after="0"/>
        <w:rPr>
          <w:rFonts w:eastAsia="Times New Roman"/>
          <w:color w:val="000000"/>
          <w:szCs w:val="22"/>
          <w:lang w:eastAsia="ru-RU"/>
        </w:rPr>
      </w:pPr>
      <w:r w:rsidRPr="00960E7A">
        <w:rPr>
          <w:rFonts w:eastAsia="Times New Roman"/>
          <w:color w:val="000000"/>
          <w:szCs w:val="22"/>
          <w:lang w:eastAsia="ru-RU"/>
        </w:rPr>
        <w:t xml:space="preserve"> </w:t>
      </w:r>
    </w:p>
    <w:p w:rsidR="00960E7A" w:rsidRPr="00960E7A" w:rsidRDefault="00960E7A" w:rsidP="00960E7A">
      <w:pPr>
        <w:spacing w:after="97" w:line="281" w:lineRule="auto"/>
        <w:ind w:left="1669" w:hanging="831"/>
        <w:rPr>
          <w:rFonts w:eastAsia="Times New Roman"/>
          <w:color w:val="000000"/>
          <w:szCs w:val="22"/>
          <w:lang w:eastAsia="ru-RU"/>
        </w:rPr>
      </w:pPr>
      <w:r w:rsidRPr="00960E7A">
        <w:rPr>
          <w:rFonts w:eastAsia="Times New Roman"/>
          <w:b/>
          <w:color w:val="000000"/>
          <w:sz w:val="28"/>
          <w:szCs w:val="22"/>
          <w:lang w:eastAsia="ru-RU"/>
        </w:rPr>
        <w:t xml:space="preserve">11. Меры Банка, направленные на обеспечение выполнения обязанностей по защите Персональных данных </w:t>
      </w:r>
    </w:p>
    <w:p w:rsidR="00960E7A" w:rsidRPr="00960E7A" w:rsidRDefault="00960E7A" w:rsidP="00960E7A">
      <w:pPr>
        <w:spacing w:after="62" w:line="271"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11.1 Система защиты Персональных данных Банка включает в себя комплекс правовых, организационных и технических мер, направленных на нейтрализацию актуальных угроз безопасности персональных данных при их обработке в информационных системах персональных данных Банка, и учитывает особенности информационной инфраструктуры Банка и архитектуры информационных систем персональных данных Банка, используемых информационных технологий в информационных системах Банка.  </w:t>
      </w:r>
    </w:p>
    <w:p w:rsidR="00960E7A" w:rsidRPr="00960E7A" w:rsidRDefault="00960E7A" w:rsidP="0092022F">
      <w:pPr>
        <w:numPr>
          <w:ilvl w:val="1"/>
          <w:numId w:val="15"/>
        </w:numPr>
        <w:spacing w:after="64" w:line="271" w:lineRule="auto"/>
        <w:ind w:left="0" w:right="197" w:hanging="10"/>
        <w:jc w:val="both"/>
        <w:rPr>
          <w:rFonts w:eastAsia="Times New Roman"/>
          <w:color w:val="000000"/>
          <w:szCs w:val="22"/>
          <w:lang w:eastAsia="ru-RU"/>
        </w:rPr>
      </w:pPr>
      <w:r w:rsidRPr="00960E7A">
        <w:rPr>
          <w:rFonts w:eastAsia="Times New Roman"/>
          <w:color w:val="000000"/>
          <w:szCs w:val="22"/>
          <w:lang w:eastAsia="ru-RU"/>
        </w:rPr>
        <w:t xml:space="preserve">Меры по обеспечению безопасности персональных данных при их обработке в информационных системах персональных данных Банка определяются и применяются с учетом установленных уровней защищенности персональных данных при их обработке в информационных системах персональных данных Банка в соответствии с Постановлением Правительства Российской Федерации от 01.11.2012 № 1119.  </w:t>
      </w:r>
    </w:p>
    <w:p w:rsidR="00960E7A" w:rsidRPr="00960E7A" w:rsidRDefault="00960E7A" w:rsidP="00960E7A">
      <w:pPr>
        <w:spacing w:after="59" w:line="271" w:lineRule="auto"/>
        <w:ind w:left="-5" w:hanging="10"/>
        <w:jc w:val="both"/>
        <w:rPr>
          <w:rFonts w:eastAsia="Times New Roman"/>
          <w:color w:val="000000"/>
          <w:szCs w:val="22"/>
          <w:lang w:eastAsia="ru-RU"/>
        </w:rPr>
      </w:pPr>
      <w:r w:rsidRPr="00960E7A">
        <w:rPr>
          <w:rFonts w:eastAsia="Times New Roman"/>
          <w:color w:val="000000"/>
          <w:szCs w:val="22"/>
          <w:lang w:eastAsia="ru-RU"/>
        </w:rPr>
        <w:lastRenderedPageBreak/>
        <w:t xml:space="preserve">Выбор и внедрение средств защиты в рамках системы защиты персональных данных при их обработке в информационных системах персональных данных Банка осуществляется в соответствии с требованиями законодательства Российской Федерации в области персональных данных.  </w:t>
      </w:r>
    </w:p>
    <w:p w:rsidR="00960E7A" w:rsidRPr="00960E7A" w:rsidRDefault="00960E7A" w:rsidP="0092022F">
      <w:pPr>
        <w:numPr>
          <w:ilvl w:val="1"/>
          <w:numId w:val="15"/>
        </w:numPr>
        <w:spacing w:after="61" w:line="271" w:lineRule="auto"/>
        <w:ind w:left="0" w:right="197" w:hanging="10"/>
        <w:jc w:val="both"/>
        <w:rPr>
          <w:rFonts w:eastAsia="Times New Roman"/>
          <w:color w:val="000000"/>
          <w:szCs w:val="22"/>
          <w:lang w:eastAsia="ru-RU"/>
        </w:rPr>
      </w:pPr>
      <w:r w:rsidRPr="00960E7A">
        <w:rPr>
          <w:rFonts w:eastAsia="Times New Roman"/>
          <w:color w:val="000000"/>
          <w:szCs w:val="22"/>
          <w:lang w:eastAsia="ru-RU"/>
        </w:rPr>
        <w:t xml:space="preserve">Защита персональных данных при их обработке в информационных системах персональных данных Банка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обеспечивается применением взаимосвязанной совокупности мер и средств защиты, в частности: </w:t>
      </w:r>
    </w:p>
    <w:p w:rsidR="00960E7A" w:rsidRPr="00960E7A" w:rsidRDefault="00960E7A" w:rsidP="00526553">
      <w:pPr>
        <w:numPr>
          <w:ilvl w:val="0"/>
          <w:numId w:val="14"/>
        </w:numPr>
        <w:tabs>
          <w:tab w:val="left" w:pos="426"/>
        </w:tabs>
        <w:spacing w:after="56" w:line="271" w:lineRule="auto"/>
        <w:ind w:right="197"/>
        <w:jc w:val="both"/>
        <w:rPr>
          <w:rFonts w:eastAsia="Times New Roman"/>
          <w:color w:val="000000"/>
          <w:szCs w:val="22"/>
          <w:lang w:eastAsia="ru-RU"/>
        </w:rPr>
      </w:pPr>
      <w:r w:rsidRPr="00960E7A">
        <w:rPr>
          <w:rFonts w:eastAsia="Times New Roman"/>
          <w:color w:val="000000"/>
          <w:szCs w:val="22"/>
          <w:lang w:eastAsia="ru-RU"/>
        </w:rPr>
        <w:t xml:space="preserve">определяются угрозы безопасности Персональных данных при их Обработке в Информационных системах Персональных данных; </w:t>
      </w:r>
    </w:p>
    <w:p w:rsidR="00960E7A" w:rsidRPr="00960E7A" w:rsidRDefault="00960E7A" w:rsidP="00526553">
      <w:pPr>
        <w:numPr>
          <w:ilvl w:val="0"/>
          <w:numId w:val="14"/>
        </w:numPr>
        <w:tabs>
          <w:tab w:val="left" w:pos="426"/>
        </w:tabs>
        <w:spacing w:after="59" w:line="271" w:lineRule="auto"/>
        <w:ind w:right="197"/>
        <w:jc w:val="both"/>
        <w:rPr>
          <w:rFonts w:eastAsia="Times New Roman"/>
          <w:color w:val="000000"/>
          <w:szCs w:val="22"/>
          <w:lang w:eastAsia="ru-RU"/>
        </w:rPr>
      </w:pPr>
      <w:r w:rsidRPr="00960E7A">
        <w:rPr>
          <w:rFonts w:eastAsia="Times New Roman"/>
          <w:color w:val="000000"/>
          <w:szCs w:val="22"/>
          <w:lang w:eastAsia="ru-RU"/>
        </w:rPr>
        <w:t xml:space="preserve">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 направленные на нейтрализацию актуальных угроз безопасности персональных данных в соответствии с законодательством Российской Федерации; </w:t>
      </w:r>
    </w:p>
    <w:p w:rsidR="00960E7A" w:rsidRPr="00960E7A" w:rsidRDefault="00960E7A" w:rsidP="00526553">
      <w:pPr>
        <w:numPr>
          <w:ilvl w:val="0"/>
          <w:numId w:val="14"/>
        </w:numPr>
        <w:tabs>
          <w:tab w:val="left" w:pos="426"/>
        </w:tabs>
        <w:spacing w:after="60" w:line="271" w:lineRule="auto"/>
        <w:ind w:right="197"/>
        <w:jc w:val="both"/>
        <w:rPr>
          <w:rFonts w:eastAsia="Times New Roman"/>
          <w:color w:val="000000"/>
          <w:szCs w:val="22"/>
          <w:lang w:eastAsia="ru-RU"/>
        </w:rPr>
      </w:pPr>
      <w:r w:rsidRPr="00960E7A">
        <w:rPr>
          <w:rFonts w:eastAsia="Times New Roman"/>
          <w:color w:val="000000"/>
          <w:szCs w:val="22"/>
          <w:lang w:eastAsia="ru-RU"/>
        </w:rPr>
        <w:t xml:space="preserve">применяются прошедшие в установленном порядке процедуру оценки соответствия средства защиты информации, предназначенные для нейтрализации актуальных угроз безопасности; </w:t>
      </w:r>
    </w:p>
    <w:p w:rsidR="00960E7A" w:rsidRPr="00960E7A" w:rsidRDefault="00960E7A" w:rsidP="00526553">
      <w:pPr>
        <w:numPr>
          <w:ilvl w:val="0"/>
          <w:numId w:val="14"/>
        </w:numPr>
        <w:tabs>
          <w:tab w:val="left" w:pos="426"/>
        </w:tabs>
        <w:spacing w:after="59" w:line="271" w:lineRule="auto"/>
        <w:ind w:right="197"/>
        <w:jc w:val="both"/>
        <w:rPr>
          <w:rFonts w:eastAsia="Times New Roman"/>
          <w:color w:val="000000"/>
          <w:szCs w:val="22"/>
          <w:lang w:eastAsia="ru-RU"/>
        </w:rPr>
      </w:pPr>
      <w:r w:rsidRPr="00960E7A">
        <w:rPr>
          <w:rFonts w:eastAsia="Times New Roman"/>
          <w:color w:val="000000"/>
          <w:szCs w:val="22"/>
          <w:lang w:eastAsia="ru-RU"/>
        </w:rPr>
        <w:t xml:space="preserve">осуществляется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rsidR="00960E7A" w:rsidRPr="00960E7A" w:rsidRDefault="00960E7A" w:rsidP="00526553">
      <w:pPr>
        <w:numPr>
          <w:ilvl w:val="0"/>
          <w:numId w:val="14"/>
        </w:numPr>
        <w:tabs>
          <w:tab w:val="left" w:pos="426"/>
        </w:tabs>
        <w:spacing w:after="16" w:line="271" w:lineRule="auto"/>
        <w:ind w:right="197"/>
        <w:jc w:val="both"/>
        <w:rPr>
          <w:rFonts w:eastAsia="Times New Roman"/>
          <w:color w:val="000000"/>
          <w:szCs w:val="22"/>
          <w:lang w:eastAsia="ru-RU"/>
        </w:rPr>
      </w:pPr>
      <w:r w:rsidRPr="00960E7A">
        <w:rPr>
          <w:rFonts w:eastAsia="Times New Roman"/>
          <w:color w:val="000000"/>
          <w:szCs w:val="22"/>
          <w:lang w:eastAsia="ru-RU"/>
        </w:rPr>
        <w:t xml:space="preserve">осуществляется учет машинных носителей Персональных данных; </w:t>
      </w:r>
    </w:p>
    <w:p w:rsidR="00960E7A" w:rsidRPr="00960E7A" w:rsidRDefault="00960E7A" w:rsidP="00526553">
      <w:pPr>
        <w:numPr>
          <w:ilvl w:val="0"/>
          <w:numId w:val="14"/>
        </w:numPr>
        <w:tabs>
          <w:tab w:val="left" w:pos="426"/>
        </w:tabs>
        <w:spacing w:after="59" w:line="271" w:lineRule="auto"/>
        <w:ind w:right="197"/>
        <w:jc w:val="both"/>
        <w:rPr>
          <w:rFonts w:eastAsia="Times New Roman"/>
          <w:color w:val="000000"/>
          <w:szCs w:val="22"/>
          <w:lang w:eastAsia="ru-RU"/>
        </w:rPr>
      </w:pPr>
      <w:r w:rsidRPr="00960E7A">
        <w:rPr>
          <w:rFonts w:eastAsia="Times New Roman"/>
          <w:color w:val="000000"/>
          <w:szCs w:val="22"/>
          <w:lang w:eastAsia="ru-RU"/>
        </w:rPr>
        <w:t xml:space="preserve">проводятся мероприятия по обнаружению фактов несанкционированного доступа к Персональным данным и принятию соответствующих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 </w:t>
      </w:r>
    </w:p>
    <w:p w:rsidR="00960E7A" w:rsidRDefault="00960E7A" w:rsidP="00526553">
      <w:pPr>
        <w:numPr>
          <w:ilvl w:val="0"/>
          <w:numId w:val="14"/>
        </w:numPr>
        <w:tabs>
          <w:tab w:val="left" w:pos="426"/>
        </w:tabs>
        <w:spacing w:after="68" w:line="262" w:lineRule="auto"/>
        <w:ind w:right="197"/>
        <w:jc w:val="both"/>
        <w:rPr>
          <w:rFonts w:eastAsia="Times New Roman"/>
          <w:color w:val="000000"/>
          <w:szCs w:val="22"/>
          <w:lang w:eastAsia="ru-RU"/>
        </w:rPr>
      </w:pPr>
      <w:r w:rsidRPr="00960E7A">
        <w:rPr>
          <w:rFonts w:eastAsia="Times New Roman"/>
          <w:color w:val="000000"/>
          <w:szCs w:val="22"/>
          <w:lang w:eastAsia="ru-RU"/>
        </w:rPr>
        <w:t xml:space="preserve">обеспечивается </w:t>
      </w:r>
      <w:r w:rsidRPr="00960E7A">
        <w:rPr>
          <w:rFonts w:eastAsia="Times New Roman"/>
          <w:color w:val="000000"/>
          <w:szCs w:val="22"/>
          <w:lang w:eastAsia="ru-RU"/>
        </w:rPr>
        <w:tab/>
        <w:t xml:space="preserve">возможность </w:t>
      </w:r>
      <w:r w:rsidRPr="00960E7A">
        <w:rPr>
          <w:rFonts w:eastAsia="Times New Roman"/>
          <w:color w:val="000000"/>
          <w:szCs w:val="22"/>
          <w:lang w:eastAsia="ru-RU"/>
        </w:rPr>
        <w:tab/>
        <w:t>восстановления Персональных данных,</w:t>
      </w:r>
      <w:r w:rsidR="00526553">
        <w:rPr>
          <w:rFonts w:eastAsia="Times New Roman"/>
          <w:color w:val="000000"/>
          <w:szCs w:val="22"/>
          <w:lang w:eastAsia="ru-RU"/>
        </w:rPr>
        <w:t xml:space="preserve"> </w:t>
      </w:r>
      <w:r w:rsidRPr="00960E7A">
        <w:rPr>
          <w:rFonts w:eastAsia="Times New Roman"/>
          <w:color w:val="000000"/>
          <w:szCs w:val="22"/>
          <w:lang w:eastAsia="ru-RU"/>
        </w:rPr>
        <w:t xml:space="preserve">модифицированных или уничтоженных вследствие несанкционированного доступа к ним; </w:t>
      </w:r>
    </w:p>
    <w:p w:rsidR="00526553" w:rsidRDefault="00526553" w:rsidP="00526553">
      <w:pPr>
        <w:numPr>
          <w:ilvl w:val="0"/>
          <w:numId w:val="14"/>
        </w:numPr>
        <w:tabs>
          <w:tab w:val="left" w:pos="426"/>
        </w:tabs>
        <w:spacing w:after="68" w:line="262" w:lineRule="auto"/>
        <w:ind w:right="197"/>
        <w:jc w:val="both"/>
        <w:rPr>
          <w:rFonts w:eastAsia="Times New Roman"/>
          <w:color w:val="000000"/>
          <w:szCs w:val="22"/>
          <w:lang w:eastAsia="ru-RU"/>
        </w:rPr>
      </w:pPr>
      <w:r>
        <w:rPr>
          <w:rFonts w:eastAsia="Times New Roman"/>
          <w:color w:val="000000"/>
          <w:szCs w:val="22"/>
          <w:lang w:eastAsia="ru-RU"/>
        </w:rPr>
        <w:t>устанавливаются правила доступа к Персональным данным, обрабатываемым в Информационной системе Персональных данных, а также обеспечивается регистрация и учет действий, совершаемых с Персональными данными в информационной системе Персональных данных;</w:t>
      </w:r>
    </w:p>
    <w:p w:rsidR="00960E7A" w:rsidRPr="00960E7A" w:rsidRDefault="00960E7A" w:rsidP="00526553">
      <w:pPr>
        <w:numPr>
          <w:ilvl w:val="0"/>
          <w:numId w:val="14"/>
        </w:numPr>
        <w:tabs>
          <w:tab w:val="left" w:pos="426"/>
        </w:tabs>
        <w:spacing w:after="239" w:line="271" w:lineRule="auto"/>
        <w:ind w:right="197"/>
        <w:jc w:val="both"/>
        <w:rPr>
          <w:rFonts w:eastAsia="Times New Roman"/>
          <w:color w:val="000000"/>
          <w:szCs w:val="22"/>
          <w:lang w:eastAsia="ru-RU"/>
        </w:rPr>
      </w:pPr>
      <w:r w:rsidRPr="00960E7A">
        <w:rPr>
          <w:rFonts w:eastAsia="Times New Roman"/>
          <w:color w:val="000000"/>
          <w:szCs w:val="22"/>
          <w:lang w:eastAsia="ru-RU"/>
        </w:rPr>
        <w:t xml:space="preserve">осуществляется контроль за принимаемыми мерами по обеспечению безопасности Персональных данных. </w:t>
      </w:r>
    </w:p>
    <w:p w:rsidR="00960E7A" w:rsidRPr="00960E7A" w:rsidRDefault="00960E7A" w:rsidP="00A10B57">
      <w:pPr>
        <w:spacing w:after="262" w:line="240" w:lineRule="auto"/>
        <w:ind w:left="426"/>
        <w:jc w:val="center"/>
        <w:rPr>
          <w:rFonts w:eastAsia="Times New Roman"/>
          <w:b/>
          <w:color w:val="000000"/>
          <w:sz w:val="28"/>
          <w:szCs w:val="22"/>
          <w:lang w:eastAsia="ru-RU"/>
        </w:rPr>
      </w:pPr>
      <w:r w:rsidRPr="00960E7A">
        <w:rPr>
          <w:rFonts w:eastAsia="Times New Roman"/>
          <w:b/>
          <w:color w:val="000000"/>
          <w:sz w:val="28"/>
          <w:szCs w:val="22"/>
          <w:lang w:eastAsia="ru-RU"/>
        </w:rPr>
        <w:t xml:space="preserve">12. Ответственность </w:t>
      </w:r>
    </w:p>
    <w:p w:rsidR="00960E7A" w:rsidRPr="00960E7A" w:rsidRDefault="00960E7A" w:rsidP="00A10B57">
      <w:pPr>
        <w:spacing w:after="10" w:line="240"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12.1. Контроль исполнения требований настоящей Политики осуществляется Ответственным за организацию Обработки Персональных данных в Банке. </w:t>
      </w:r>
    </w:p>
    <w:p w:rsidR="00960E7A" w:rsidRPr="00960E7A" w:rsidRDefault="00960E7A" w:rsidP="00A10B57">
      <w:pPr>
        <w:spacing w:after="0" w:line="240" w:lineRule="auto"/>
        <w:ind w:left="-5" w:hanging="10"/>
        <w:jc w:val="both"/>
        <w:rPr>
          <w:rFonts w:eastAsia="Times New Roman"/>
          <w:color w:val="000000"/>
          <w:szCs w:val="22"/>
          <w:lang w:eastAsia="ru-RU"/>
        </w:rPr>
      </w:pPr>
      <w:r w:rsidRPr="00960E7A">
        <w:rPr>
          <w:rFonts w:eastAsia="Times New Roman"/>
          <w:color w:val="000000"/>
          <w:szCs w:val="22"/>
          <w:lang w:eastAsia="ru-RU"/>
        </w:rPr>
        <w:t xml:space="preserve">12.2. Лица, виновные в нарушении норм, регулирующих Обработку Персональных данных и защиту обрабатываемых в Банке Персональных данных, несут предусмотренную законодательством Российской Федерации ответственность. </w:t>
      </w:r>
    </w:p>
    <w:p w:rsidR="00960E7A" w:rsidRPr="00960E7A" w:rsidRDefault="00960E7A" w:rsidP="00960E7A">
      <w:pPr>
        <w:spacing w:after="0"/>
        <w:rPr>
          <w:rFonts w:eastAsia="Times New Roman"/>
          <w:color w:val="000000"/>
          <w:szCs w:val="22"/>
          <w:lang w:eastAsia="ru-RU"/>
        </w:rPr>
      </w:pPr>
      <w:r w:rsidRPr="00960E7A">
        <w:rPr>
          <w:rFonts w:ascii="Calibri" w:eastAsia="Calibri" w:hAnsi="Calibri" w:cs="Calibri"/>
          <w:color w:val="000000"/>
          <w:sz w:val="22"/>
          <w:szCs w:val="22"/>
          <w:lang w:eastAsia="ru-RU"/>
        </w:rPr>
        <w:t xml:space="preserve"> </w:t>
      </w:r>
    </w:p>
    <w:p w:rsidR="00DE70CD" w:rsidRDefault="00DE70CD"/>
    <w:sectPr w:rsidR="00DE70CD" w:rsidSect="00786CDD">
      <w:footerReference w:type="even" r:id="rId14"/>
      <w:footerReference w:type="default" r:id="rId15"/>
      <w:footerReference w:type="first" r:id="rId16"/>
      <w:pgSz w:w="11906" w:h="16838"/>
      <w:pgMar w:top="1117" w:right="843" w:bottom="1309" w:left="851"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BBC" w:rsidRDefault="009B1BBC" w:rsidP="00960E7A">
      <w:pPr>
        <w:spacing w:after="0" w:line="240" w:lineRule="auto"/>
      </w:pPr>
      <w:r>
        <w:separator/>
      </w:r>
    </w:p>
  </w:endnote>
  <w:endnote w:type="continuationSeparator" w:id="0">
    <w:p w:rsidR="009B1BBC" w:rsidRDefault="009B1BBC" w:rsidP="0096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8F" w:rsidRDefault="00F61229">
    <w:pPr>
      <w:spacing w:after="0"/>
      <w:ind w:right="3"/>
      <w:jc w:val="right"/>
    </w:pPr>
    <w:r>
      <w:rPr>
        <w:rFonts w:eastAsia="Times New Roman"/>
      </w:rPr>
      <w:fldChar w:fldCharType="begin"/>
    </w:r>
    <w:r>
      <w:instrText xml:space="preserve"> PAGE   \* MERGEFORMAT </w:instrText>
    </w:r>
    <w:r>
      <w:rPr>
        <w:rFonts w:eastAsia="Times New Roman"/>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000E8F" w:rsidRDefault="00F61229">
    <w:pPr>
      <w:spacing w:after="0"/>
    </w:pPr>
    <w:r>
      <w:rPr>
        <w:rFonts w:ascii="Calibri" w:eastAsia="Calibri" w:hAnsi="Calibri" w:cs="Calibri"/>
        <w:sz w:val="22"/>
      </w:rPr>
      <w:t xml:space="preserve"> </w:t>
    </w:r>
  </w:p>
  <w:p w:rsidR="00000E8F" w:rsidRDefault="00F61229">
    <w:pPr>
      <w:spacing w:after="0"/>
      <w:ind w:left="-494"/>
    </w:pPr>
    <w:r>
      <w:rPr>
        <w:noProof/>
        <w:lang w:eastAsia="ru-RU"/>
      </w:rPr>
      <w:drawing>
        <wp:anchor distT="0" distB="0" distL="114300" distR="114300" simplePos="0" relativeHeight="251659264" behindDoc="0" locked="0" layoutInCell="1" allowOverlap="0" wp14:anchorId="67D52CF0" wp14:editId="7829EF1E">
          <wp:simplePos x="0" y="0"/>
          <wp:positionH relativeFrom="page">
            <wp:posOffset>767080</wp:posOffset>
          </wp:positionH>
          <wp:positionV relativeFrom="page">
            <wp:posOffset>10069576</wp:posOffset>
          </wp:positionV>
          <wp:extent cx="6248401" cy="307848"/>
          <wp:effectExtent l="0" t="0" r="0" b="0"/>
          <wp:wrapSquare wrapText="bothSides"/>
          <wp:docPr id="1" name="Picture 36626"/>
          <wp:cNvGraphicFramePr/>
          <a:graphic xmlns:a="http://schemas.openxmlformats.org/drawingml/2006/main">
            <a:graphicData uri="http://schemas.openxmlformats.org/drawingml/2006/picture">
              <pic:pic xmlns:pic="http://schemas.openxmlformats.org/drawingml/2006/picture">
                <pic:nvPicPr>
                  <pic:cNvPr id="36626" name="Picture 36626"/>
                  <pic:cNvPicPr/>
                </pic:nvPicPr>
                <pic:blipFill>
                  <a:blip r:embed="rId1"/>
                  <a:stretch>
                    <a:fillRect/>
                  </a:stretch>
                </pic:blipFill>
                <pic:spPr>
                  <a:xfrm>
                    <a:off x="0" y="0"/>
                    <a:ext cx="6248401" cy="307848"/>
                  </a:xfrm>
                  <a:prstGeom prst="rect">
                    <a:avLst/>
                  </a:prstGeom>
                </pic:spPr>
              </pic:pic>
            </a:graphicData>
          </a:graphic>
        </wp:anchor>
      </w:drawing>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8F" w:rsidRDefault="00F61229">
    <w:pPr>
      <w:spacing w:after="0"/>
      <w:ind w:right="3"/>
      <w:jc w:val="right"/>
    </w:pPr>
    <w:r>
      <w:rPr>
        <w:rFonts w:eastAsia="Times New Roman"/>
      </w:rPr>
      <w:fldChar w:fldCharType="begin"/>
    </w:r>
    <w:r>
      <w:instrText xml:space="preserve"> PAGE   \* MERGEFORMAT </w:instrText>
    </w:r>
    <w:r>
      <w:rPr>
        <w:rFonts w:eastAsia="Times New Roman"/>
      </w:rPr>
      <w:fldChar w:fldCharType="separate"/>
    </w:r>
    <w:r w:rsidR="00584FA2" w:rsidRPr="00584FA2">
      <w:rPr>
        <w:rFonts w:ascii="Calibri" w:eastAsia="Calibri" w:hAnsi="Calibri" w:cs="Calibri"/>
        <w:noProof/>
        <w:sz w:val="22"/>
      </w:rPr>
      <w:t>16</w:t>
    </w:r>
    <w:r>
      <w:rPr>
        <w:rFonts w:ascii="Calibri" w:eastAsia="Calibri" w:hAnsi="Calibri" w:cs="Calibri"/>
        <w:sz w:val="22"/>
      </w:rPr>
      <w:fldChar w:fldCharType="end"/>
    </w:r>
    <w:r>
      <w:rPr>
        <w:rFonts w:ascii="Calibri" w:eastAsia="Calibri" w:hAnsi="Calibri" w:cs="Calibri"/>
        <w:sz w:val="22"/>
      </w:rPr>
      <w:t xml:space="preserve"> </w:t>
    </w:r>
  </w:p>
  <w:p w:rsidR="00000E8F" w:rsidRDefault="00F61229">
    <w:pPr>
      <w:spacing w:after="0"/>
    </w:pPr>
    <w:r>
      <w:rPr>
        <w:rFonts w:ascii="Calibri" w:eastAsia="Calibri" w:hAnsi="Calibri" w:cs="Calibri"/>
        <w:sz w:val="22"/>
      </w:rPr>
      <w:t xml:space="preserve"> </w:t>
    </w:r>
  </w:p>
  <w:p w:rsidR="00000E8F" w:rsidRDefault="00F61229">
    <w:pPr>
      <w:spacing w:after="0"/>
      <w:ind w:left="-494"/>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8F" w:rsidRDefault="00584FA2">
    <w:pPr>
      <w:spacing w:after="0"/>
      <w:ind w:left="-1702" w:right="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BBC" w:rsidRDefault="009B1BBC" w:rsidP="00960E7A">
      <w:pPr>
        <w:spacing w:after="0" w:line="240" w:lineRule="auto"/>
      </w:pPr>
      <w:r>
        <w:separator/>
      </w:r>
    </w:p>
  </w:footnote>
  <w:footnote w:type="continuationSeparator" w:id="0">
    <w:p w:rsidR="009B1BBC" w:rsidRDefault="009B1BBC" w:rsidP="00960E7A">
      <w:pPr>
        <w:spacing w:after="0" w:line="240" w:lineRule="auto"/>
      </w:pPr>
      <w:r>
        <w:continuationSeparator/>
      </w:r>
    </w:p>
  </w:footnote>
  <w:footnote w:id="1">
    <w:p w:rsidR="00960E7A" w:rsidRDefault="00960E7A" w:rsidP="00960E7A">
      <w:pPr>
        <w:pStyle w:val="footnotedescription"/>
        <w:spacing w:line="301" w:lineRule="auto"/>
      </w:pPr>
      <w:r>
        <w:rPr>
          <w:rStyle w:val="footnotemark"/>
        </w:rPr>
        <w:footnoteRef/>
      </w:r>
      <w:r>
        <w:t xml:space="preserve">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r>
        <w:rPr>
          <w:rFonts w:ascii="Arial" w:eastAsia="Arial" w:hAnsi="Arial" w:cs="Arial"/>
          <w:sz w:val="20"/>
        </w:rPr>
        <w:t xml:space="preserve"> </w:t>
      </w:r>
    </w:p>
  </w:footnote>
  <w:footnote w:id="2">
    <w:p w:rsidR="00960E7A" w:rsidRDefault="00960E7A" w:rsidP="00960E7A">
      <w:pPr>
        <w:pStyle w:val="footnotedescription"/>
        <w:spacing w:line="292" w:lineRule="auto"/>
      </w:pPr>
      <w:r>
        <w:rPr>
          <w:rStyle w:val="footnotemark"/>
        </w:rPr>
        <w:footnoteRef/>
      </w:r>
      <w:r>
        <w:t xml:space="preserve">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r>
        <w:rPr>
          <w:rFonts w:ascii="Arial" w:eastAsia="Arial" w:hAnsi="Arial" w:cs="Arial"/>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4823"/>
    <w:multiLevelType w:val="hybridMultilevel"/>
    <w:tmpl w:val="64C0B992"/>
    <w:lvl w:ilvl="0" w:tplc="94EE1266">
      <w:start w:val="2"/>
      <w:numFmt w:val="decimal"/>
      <w:lvlText w:val="%1."/>
      <w:lvlJc w:val="left"/>
      <w:pPr>
        <w:ind w:left="3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60A64F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800FCB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D26CEC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CC0F40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2C6456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C06A7C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DCC44E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0284D8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nsid w:val="26971B9B"/>
    <w:multiLevelType w:val="multilevel"/>
    <w:tmpl w:val="701C778C"/>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C0448DE"/>
    <w:multiLevelType w:val="multilevel"/>
    <w:tmpl w:val="5D10C65E"/>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A923EA4"/>
    <w:multiLevelType w:val="hybridMultilevel"/>
    <w:tmpl w:val="AF9A5A72"/>
    <w:lvl w:ilvl="0" w:tplc="281AC660">
      <w:start w:val="1"/>
      <w:numFmt w:val="decimal"/>
      <w:lvlText w:val="%1."/>
      <w:lvlJc w:val="left"/>
      <w:pPr>
        <w:ind w:left="5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4A45CB0">
      <w:start w:val="1"/>
      <w:numFmt w:val="lowerLetter"/>
      <w:lvlText w:val="%2"/>
      <w:lvlJc w:val="left"/>
      <w:pPr>
        <w:ind w:left="13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7440BDA">
      <w:start w:val="1"/>
      <w:numFmt w:val="lowerRoman"/>
      <w:lvlText w:val="%3"/>
      <w:lvlJc w:val="left"/>
      <w:pPr>
        <w:ind w:left="20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3A41446">
      <w:start w:val="1"/>
      <w:numFmt w:val="decimal"/>
      <w:lvlText w:val="%4"/>
      <w:lvlJc w:val="left"/>
      <w:pPr>
        <w:ind w:left="27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B443D80">
      <w:start w:val="1"/>
      <w:numFmt w:val="lowerLetter"/>
      <w:lvlText w:val="%5"/>
      <w:lvlJc w:val="left"/>
      <w:pPr>
        <w:ind w:left="34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35EE48A">
      <w:start w:val="1"/>
      <w:numFmt w:val="lowerRoman"/>
      <w:lvlText w:val="%6"/>
      <w:lvlJc w:val="left"/>
      <w:pPr>
        <w:ind w:left="41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184E46">
      <w:start w:val="1"/>
      <w:numFmt w:val="decimal"/>
      <w:lvlText w:val="%7"/>
      <w:lvlJc w:val="left"/>
      <w:pPr>
        <w:ind w:left="49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81A884A">
      <w:start w:val="1"/>
      <w:numFmt w:val="lowerLetter"/>
      <w:lvlText w:val="%8"/>
      <w:lvlJc w:val="left"/>
      <w:pPr>
        <w:ind w:left="56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78CC48E">
      <w:start w:val="1"/>
      <w:numFmt w:val="lowerRoman"/>
      <w:lvlText w:val="%9"/>
      <w:lvlJc w:val="left"/>
      <w:pPr>
        <w:ind w:left="63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nsid w:val="44135EF9"/>
    <w:multiLevelType w:val="hybridMultilevel"/>
    <w:tmpl w:val="7A8A8C88"/>
    <w:lvl w:ilvl="0" w:tplc="A13AB9B6">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A84B78C">
      <w:start w:val="1"/>
      <w:numFmt w:val="bullet"/>
      <w:lvlText w:val="o"/>
      <w:lvlJc w:val="left"/>
      <w:pPr>
        <w:ind w:left="5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EFAAD88">
      <w:start w:val="1"/>
      <w:numFmt w:val="bullet"/>
      <w:lvlRestart w:val="0"/>
      <w:lvlText w:val="o"/>
      <w:lvlJc w:val="left"/>
      <w:pPr>
        <w:ind w:left="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30A723E">
      <w:start w:val="1"/>
      <w:numFmt w:val="bullet"/>
      <w:lvlText w:val="•"/>
      <w:lvlJc w:val="left"/>
      <w:pPr>
        <w:ind w:left="14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7482918">
      <w:start w:val="1"/>
      <w:numFmt w:val="bullet"/>
      <w:lvlText w:val="o"/>
      <w:lvlJc w:val="left"/>
      <w:pPr>
        <w:ind w:left="21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2F82466">
      <w:start w:val="1"/>
      <w:numFmt w:val="bullet"/>
      <w:lvlText w:val="▪"/>
      <w:lvlJc w:val="left"/>
      <w:pPr>
        <w:ind w:left="28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EFE74CC">
      <w:start w:val="1"/>
      <w:numFmt w:val="bullet"/>
      <w:lvlText w:val="•"/>
      <w:lvlJc w:val="left"/>
      <w:pPr>
        <w:ind w:left="35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A2677C2">
      <w:start w:val="1"/>
      <w:numFmt w:val="bullet"/>
      <w:lvlText w:val="o"/>
      <w:lvlJc w:val="left"/>
      <w:pPr>
        <w:ind w:left="43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D60626E">
      <w:start w:val="1"/>
      <w:numFmt w:val="bullet"/>
      <w:lvlText w:val="▪"/>
      <w:lvlJc w:val="left"/>
      <w:pPr>
        <w:ind w:left="50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nsid w:val="46B549C7"/>
    <w:multiLevelType w:val="hybridMultilevel"/>
    <w:tmpl w:val="12F81F88"/>
    <w:lvl w:ilvl="0" w:tplc="003C522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2C0506">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A2CABA">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FA4D60">
      <w:start w:val="1"/>
      <w:numFmt w:val="bullet"/>
      <w:lvlText w:val="•"/>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187D16">
      <w:start w:val="1"/>
      <w:numFmt w:val="bullet"/>
      <w:lvlText w:val="o"/>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B43B22">
      <w:start w:val="1"/>
      <w:numFmt w:val="bullet"/>
      <w:lvlText w:val="▪"/>
      <w:lvlJc w:val="left"/>
      <w:pPr>
        <w:ind w:left="3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120748">
      <w:start w:val="1"/>
      <w:numFmt w:val="bullet"/>
      <w:lvlText w:val="•"/>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646324">
      <w:start w:val="1"/>
      <w:numFmt w:val="bullet"/>
      <w:lvlText w:val="o"/>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448D9A">
      <w:start w:val="1"/>
      <w:numFmt w:val="bullet"/>
      <w:lvlText w:val="▪"/>
      <w:lvlJc w:val="left"/>
      <w:pPr>
        <w:ind w:left="5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46E44EC5"/>
    <w:multiLevelType w:val="hybridMultilevel"/>
    <w:tmpl w:val="5ADC24AE"/>
    <w:lvl w:ilvl="0" w:tplc="AC1AE79A">
      <w:start w:val="1"/>
      <w:numFmt w:val="bullet"/>
      <w:lvlText w:val=""/>
      <w:lvlJc w:val="left"/>
      <w:pPr>
        <w:ind w:left="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39EA654">
      <w:start w:val="1"/>
      <w:numFmt w:val="bullet"/>
      <w:lvlText w:val="o"/>
      <w:lvlJc w:val="left"/>
      <w:pPr>
        <w:ind w:left="8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02F530">
      <w:start w:val="1"/>
      <w:numFmt w:val="bullet"/>
      <w:lvlText w:val="▪"/>
      <w:lvlJc w:val="left"/>
      <w:pPr>
        <w:ind w:left="15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C6AA9E">
      <w:start w:val="1"/>
      <w:numFmt w:val="bullet"/>
      <w:lvlText w:val="•"/>
      <w:lvlJc w:val="left"/>
      <w:pPr>
        <w:ind w:left="2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68D5BA">
      <w:start w:val="1"/>
      <w:numFmt w:val="bullet"/>
      <w:lvlText w:val="o"/>
      <w:lvlJc w:val="left"/>
      <w:pPr>
        <w:ind w:left="30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864A0E">
      <w:start w:val="1"/>
      <w:numFmt w:val="bullet"/>
      <w:lvlText w:val="▪"/>
      <w:lvlJc w:val="left"/>
      <w:pPr>
        <w:ind w:left="37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4EED14">
      <w:start w:val="1"/>
      <w:numFmt w:val="bullet"/>
      <w:lvlText w:val="•"/>
      <w:lvlJc w:val="left"/>
      <w:pPr>
        <w:ind w:left="4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EC79D0">
      <w:start w:val="1"/>
      <w:numFmt w:val="bullet"/>
      <w:lvlText w:val="o"/>
      <w:lvlJc w:val="left"/>
      <w:pPr>
        <w:ind w:left="5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4CDC84">
      <w:start w:val="1"/>
      <w:numFmt w:val="bullet"/>
      <w:lvlText w:val="▪"/>
      <w:lvlJc w:val="left"/>
      <w:pPr>
        <w:ind w:left="58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47E71CDC"/>
    <w:multiLevelType w:val="hybridMultilevel"/>
    <w:tmpl w:val="C2083C4E"/>
    <w:lvl w:ilvl="0" w:tplc="F02E9568">
      <w:start w:val="1"/>
      <w:numFmt w:val="bullet"/>
      <w:lvlText w:val=""/>
      <w:lvlJc w:val="left"/>
      <w:pPr>
        <w:ind w:left="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7CEFEF0">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E8DF48">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C0A526">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E2B2AA">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FCAECE">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68B168">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0A08C8">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00C83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4A573B50"/>
    <w:multiLevelType w:val="hybridMultilevel"/>
    <w:tmpl w:val="664601FE"/>
    <w:lvl w:ilvl="0" w:tplc="EBE8B30C">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2BEBD1A">
      <w:start w:val="1"/>
      <w:numFmt w:val="bullet"/>
      <w:lvlText w:val="o"/>
      <w:lvlJc w:val="left"/>
      <w:pPr>
        <w:ind w:left="11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423D62">
      <w:start w:val="1"/>
      <w:numFmt w:val="bullet"/>
      <w:lvlText w:val="▪"/>
      <w:lvlJc w:val="left"/>
      <w:pPr>
        <w:ind w:left="18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E6C41A">
      <w:start w:val="1"/>
      <w:numFmt w:val="bullet"/>
      <w:lvlText w:val="•"/>
      <w:lvlJc w:val="left"/>
      <w:pPr>
        <w:ind w:left="2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623C44">
      <w:start w:val="1"/>
      <w:numFmt w:val="bullet"/>
      <w:lvlText w:val="o"/>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0A2B4C">
      <w:start w:val="1"/>
      <w:numFmt w:val="bullet"/>
      <w:lvlText w:val="▪"/>
      <w:lvlJc w:val="left"/>
      <w:pPr>
        <w:ind w:left="40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CCAE98">
      <w:start w:val="1"/>
      <w:numFmt w:val="bullet"/>
      <w:lvlText w:val="•"/>
      <w:lvlJc w:val="left"/>
      <w:pPr>
        <w:ind w:left="4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F0CD8E">
      <w:start w:val="1"/>
      <w:numFmt w:val="bullet"/>
      <w:lvlText w:val="o"/>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F8E428">
      <w:start w:val="1"/>
      <w:numFmt w:val="bullet"/>
      <w:lvlText w:val="▪"/>
      <w:lvlJc w:val="left"/>
      <w:pPr>
        <w:ind w:left="6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4AB67EE5"/>
    <w:multiLevelType w:val="multilevel"/>
    <w:tmpl w:val="EBD4D4D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28741A3"/>
    <w:multiLevelType w:val="multilevel"/>
    <w:tmpl w:val="9B22E4A0"/>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B063244"/>
    <w:multiLevelType w:val="hybridMultilevel"/>
    <w:tmpl w:val="485098C2"/>
    <w:lvl w:ilvl="0" w:tplc="D72C5F70">
      <w:start w:val="1"/>
      <w:numFmt w:val="bullet"/>
      <w:lvlText w:val=""/>
      <w:lvlJc w:val="left"/>
      <w:pPr>
        <w:ind w:left="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CBAD942">
      <w:start w:val="1"/>
      <w:numFmt w:val="bullet"/>
      <w:lvlText w:val="o"/>
      <w:lvlJc w:val="left"/>
      <w:pPr>
        <w:ind w:left="13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38F64E">
      <w:start w:val="1"/>
      <w:numFmt w:val="bullet"/>
      <w:lvlText w:val="▪"/>
      <w:lvlJc w:val="left"/>
      <w:pPr>
        <w:ind w:left="2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DC6E92">
      <w:start w:val="1"/>
      <w:numFmt w:val="bullet"/>
      <w:lvlText w:val="•"/>
      <w:lvlJc w:val="left"/>
      <w:pPr>
        <w:ind w:left="2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D267C4">
      <w:start w:val="1"/>
      <w:numFmt w:val="bullet"/>
      <w:lvlText w:val="o"/>
      <w:lvlJc w:val="left"/>
      <w:pPr>
        <w:ind w:left="3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0EBD98">
      <w:start w:val="1"/>
      <w:numFmt w:val="bullet"/>
      <w:lvlText w:val="▪"/>
      <w:lvlJc w:val="left"/>
      <w:pPr>
        <w:ind w:left="4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F09BA4">
      <w:start w:val="1"/>
      <w:numFmt w:val="bullet"/>
      <w:lvlText w:val="•"/>
      <w:lvlJc w:val="left"/>
      <w:pPr>
        <w:ind w:left="4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16B1DA">
      <w:start w:val="1"/>
      <w:numFmt w:val="bullet"/>
      <w:lvlText w:val="o"/>
      <w:lvlJc w:val="left"/>
      <w:pPr>
        <w:ind w:left="5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A45728">
      <w:start w:val="1"/>
      <w:numFmt w:val="bullet"/>
      <w:lvlText w:val="▪"/>
      <w:lvlJc w:val="left"/>
      <w:pPr>
        <w:ind w:left="6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5D9C766B"/>
    <w:multiLevelType w:val="hybridMultilevel"/>
    <w:tmpl w:val="4E4E8558"/>
    <w:lvl w:ilvl="0" w:tplc="F18042E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422BD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987C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3CA7E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5E8CC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44CB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5C65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443F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D420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6C4D1B08"/>
    <w:multiLevelType w:val="hybridMultilevel"/>
    <w:tmpl w:val="4CBC60F2"/>
    <w:lvl w:ilvl="0" w:tplc="7E527CD4">
      <w:start w:val="1"/>
      <w:numFmt w:val="bullet"/>
      <w:lvlText w:val=""/>
      <w:lvlJc w:val="left"/>
      <w:pPr>
        <w:ind w:left="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490543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7C340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9442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E654B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503B0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BC45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B093A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2259E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755224EF"/>
    <w:multiLevelType w:val="hybridMultilevel"/>
    <w:tmpl w:val="26C0F6B4"/>
    <w:lvl w:ilvl="0" w:tplc="FB966B60">
      <w:start w:val="1"/>
      <w:numFmt w:val="bullet"/>
      <w:lvlText w:val=""/>
      <w:lvlJc w:val="left"/>
      <w:pPr>
        <w:ind w:left="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DC411C0">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8EE03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9E5D1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608292">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482DE6">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4AC2D8">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7EBE0A">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3EA934">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8"/>
  </w:num>
  <w:num w:numId="4">
    <w:abstractNumId w:val="9"/>
  </w:num>
  <w:num w:numId="5">
    <w:abstractNumId w:val="13"/>
  </w:num>
  <w:num w:numId="6">
    <w:abstractNumId w:val="4"/>
  </w:num>
  <w:num w:numId="7">
    <w:abstractNumId w:val="7"/>
  </w:num>
  <w:num w:numId="8">
    <w:abstractNumId w:val="5"/>
  </w:num>
  <w:num w:numId="9">
    <w:abstractNumId w:val="12"/>
  </w:num>
  <w:num w:numId="10">
    <w:abstractNumId w:val="2"/>
  </w:num>
  <w:num w:numId="11">
    <w:abstractNumId w:val="11"/>
  </w:num>
  <w:num w:numId="12">
    <w:abstractNumId w:val="14"/>
  </w:num>
  <w:num w:numId="13">
    <w:abstractNumId w:val="1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63"/>
    <w:rsid w:val="00002D9E"/>
    <w:rsid w:val="00070655"/>
    <w:rsid w:val="001B1711"/>
    <w:rsid w:val="00315C68"/>
    <w:rsid w:val="00426171"/>
    <w:rsid w:val="004414F6"/>
    <w:rsid w:val="004A0328"/>
    <w:rsid w:val="004F4F20"/>
    <w:rsid w:val="00526553"/>
    <w:rsid w:val="00584FA2"/>
    <w:rsid w:val="00612E80"/>
    <w:rsid w:val="006E06AA"/>
    <w:rsid w:val="007F3A83"/>
    <w:rsid w:val="008D4ABC"/>
    <w:rsid w:val="0092022F"/>
    <w:rsid w:val="00960E7A"/>
    <w:rsid w:val="009B1BBC"/>
    <w:rsid w:val="00A10B57"/>
    <w:rsid w:val="00A90AA7"/>
    <w:rsid w:val="00AF269B"/>
    <w:rsid w:val="00C62563"/>
    <w:rsid w:val="00CB5267"/>
    <w:rsid w:val="00D00CFE"/>
    <w:rsid w:val="00D45B70"/>
    <w:rsid w:val="00DE70CD"/>
    <w:rsid w:val="00F61229"/>
    <w:rsid w:val="00FE372F"/>
    <w:rsid w:val="00FF6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2E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960E7A"/>
    <w:pPr>
      <w:spacing w:after="0" w:line="296" w:lineRule="auto"/>
      <w:jc w:val="both"/>
    </w:pPr>
    <w:rPr>
      <w:rFonts w:eastAsia="Times New Roman"/>
      <w:color w:val="000000"/>
      <w:sz w:val="18"/>
      <w:szCs w:val="22"/>
      <w:lang w:eastAsia="ru-RU"/>
    </w:rPr>
  </w:style>
  <w:style w:type="character" w:customStyle="1" w:styleId="footnotedescriptionChar">
    <w:name w:val="footnote description Char"/>
    <w:link w:val="footnotedescription"/>
    <w:rsid w:val="00960E7A"/>
    <w:rPr>
      <w:rFonts w:eastAsia="Times New Roman"/>
      <w:color w:val="000000"/>
      <w:sz w:val="18"/>
      <w:szCs w:val="22"/>
      <w:lang w:eastAsia="ru-RU"/>
    </w:rPr>
  </w:style>
  <w:style w:type="character" w:customStyle="1" w:styleId="footnotemark">
    <w:name w:val="footnote mark"/>
    <w:hidden/>
    <w:rsid w:val="00960E7A"/>
    <w:rPr>
      <w:rFonts w:ascii="Arial" w:eastAsia="Arial" w:hAnsi="Arial" w:cs="Arial"/>
      <w:color w:val="000000"/>
      <w:sz w:val="14"/>
      <w:vertAlign w:val="superscript"/>
    </w:rPr>
  </w:style>
  <w:style w:type="paragraph" w:styleId="a3">
    <w:name w:val="Balloon Text"/>
    <w:basedOn w:val="a"/>
    <w:link w:val="a4"/>
    <w:uiPriority w:val="99"/>
    <w:semiHidden/>
    <w:unhideWhenUsed/>
    <w:rsid w:val="00AF26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F269B"/>
    <w:rPr>
      <w:rFonts w:ascii="Segoe UI" w:hAnsi="Segoe UI" w:cs="Segoe UI"/>
      <w:sz w:val="18"/>
      <w:szCs w:val="18"/>
    </w:rPr>
  </w:style>
  <w:style w:type="character" w:styleId="a5">
    <w:name w:val="Hyperlink"/>
    <w:basedOn w:val="a0"/>
    <w:uiPriority w:val="99"/>
    <w:unhideWhenUsed/>
    <w:rsid w:val="008D4ABC"/>
    <w:rPr>
      <w:color w:val="0563C1" w:themeColor="hyperlink"/>
      <w:u w:val="single"/>
    </w:rPr>
  </w:style>
  <w:style w:type="character" w:customStyle="1" w:styleId="10">
    <w:name w:val="Заголовок 1 Знак"/>
    <w:basedOn w:val="a0"/>
    <w:link w:val="1"/>
    <w:uiPriority w:val="9"/>
    <w:rsid w:val="00612E80"/>
    <w:rPr>
      <w:rFonts w:asciiTheme="majorHAnsi" w:eastAsiaTheme="majorEastAsia" w:hAnsiTheme="majorHAnsi" w:cstheme="majorBidi"/>
      <w:b/>
      <w:bCs/>
      <w:color w:val="2E74B5" w:themeColor="accent1" w:themeShade="BF"/>
      <w:sz w:val="28"/>
      <w:szCs w:val="28"/>
    </w:rPr>
  </w:style>
  <w:style w:type="paragraph" w:styleId="a6">
    <w:name w:val="List Paragraph"/>
    <w:basedOn w:val="a"/>
    <w:uiPriority w:val="34"/>
    <w:qFormat/>
    <w:rsid w:val="00FF62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2E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960E7A"/>
    <w:pPr>
      <w:spacing w:after="0" w:line="296" w:lineRule="auto"/>
      <w:jc w:val="both"/>
    </w:pPr>
    <w:rPr>
      <w:rFonts w:eastAsia="Times New Roman"/>
      <w:color w:val="000000"/>
      <w:sz w:val="18"/>
      <w:szCs w:val="22"/>
      <w:lang w:eastAsia="ru-RU"/>
    </w:rPr>
  </w:style>
  <w:style w:type="character" w:customStyle="1" w:styleId="footnotedescriptionChar">
    <w:name w:val="footnote description Char"/>
    <w:link w:val="footnotedescription"/>
    <w:rsid w:val="00960E7A"/>
    <w:rPr>
      <w:rFonts w:eastAsia="Times New Roman"/>
      <w:color w:val="000000"/>
      <w:sz w:val="18"/>
      <w:szCs w:val="22"/>
      <w:lang w:eastAsia="ru-RU"/>
    </w:rPr>
  </w:style>
  <w:style w:type="character" w:customStyle="1" w:styleId="footnotemark">
    <w:name w:val="footnote mark"/>
    <w:hidden/>
    <w:rsid w:val="00960E7A"/>
    <w:rPr>
      <w:rFonts w:ascii="Arial" w:eastAsia="Arial" w:hAnsi="Arial" w:cs="Arial"/>
      <w:color w:val="000000"/>
      <w:sz w:val="14"/>
      <w:vertAlign w:val="superscript"/>
    </w:rPr>
  </w:style>
  <w:style w:type="paragraph" w:styleId="a3">
    <w:name w:val="Balloon Text"/>
    <w:basedOn w:val="a"/>
    <w:link w:val="a4"/>
    <w:uiPriority w:val="99"/>
    <w:semiHidden/>
    <w:unhideWhenUsed/>
    <w:rsid w:val="00AF26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F269B"/>
    <w:rPr>
      <w:rFonts w:ascii="Segoe UI" w:hAnsi="Segoe UI" w:cs="Segoe UI"/>
      <w:sz w:val="18"/>
      <w:szCs w:val="18"/>
    </w:rPr>
  </w:style>
  <w:style w:type="character" w:styleId="a5">
    <w:name w:val="Hyperlink"/>
    <w:basedOn w:val="a0"/>
    <w:uiPriority w:val="99"/>
    <w:unhideWhenUsed/>
    <w:rsid w:val="008D4ABC"/>
    <w:rPr>
      <w:color w:val="0563C1" w:themeColor="hyperlink"/>
      <w:u w:val="single"/>
    </w:rPr>
  </w:style>
  <w:style w:type="character" w:customStyle="1" w:styleId="10">
    <w:name w:val="Заголовок 1 Знак"/>
    <w:basedOn w:val="a0"/>
    <w:link w:val="1"/>
    <w:uiPriority w:val="9"/>
    <w:rsid w:val="00612E80"/>
    <w:rPr>
      <w:rFonts w:asciiTheme="majorHAnsi" w:eastAsiaTheme="majorEastAsia" w:hAnsiTheme="majorHAnsi" w:cstheme="majorBidi"/>
      <w:b/>
      <w:bCs/>
      <w:color w:val="2E74B5" w:themeColor="accent1" w:themeShade="BF"/>
      <w:sz w:val="28"/>
      <w:szCs w:val="28"/>
    </w:rPr>
  </w:style>
  <w:style w:type="paragraph" w:styleId="a6">
    <w:name w:val="List Paragraph"/>
    <w:basedOn w:val="a"/>
    <w:uiPriority w:val="34"/>
    <w:qFormat/>
    <w:rsid w:val="00FF6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8241322713DFC207F7CAD0CAD7E325C399104F9D20260F868D49117CF1C42CF77215F4CDE6390FZ4h7K" TargetMode="External"/><Relationship Id="rId13" Type="http://schemas.openxmlformats.org/officeDocument/2006/relationships/hyperlink" Target="http://www.alfabank.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gbank@avtogradban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38241322713DFC207F7CAD0CAD7E325C399104F9D20260F868D49117CF1C42CF77215F4CDE6390FZ4h7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438241322713DFC207F7CAD0CAD7E325C399104F9D20260F868D49117CF1C42CF77215F4CDE6390FZ4h7K" TargetMode="External"/><Relationship Id="rId4" Type="http://schemas.openxmlformats.org/officeDocument/2006/relationships/settings" Target="settings.xml"/><Relationship Id="rId9" Type="http://schemas.openxmlformats.org/officeDocument/2006/relationships/hyperlink" Target="consultantplus://offline/ref=438241322713DFC207F7CAD0CAD7E325C399104F9D20260F868D49117CF1C42CF77215F4CDE6390FZ4h7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6080</Words>
  <Characters>34661</Characters>
  <Application>Microsoft Office Word</Application>
  <DocSecurity>4</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ЗАО ГКБ "Автоградбанк"</Company>
  <LinksUpToDate>false</LinksUpToDate>
  <CharactersWithSpaces>40660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 Вячеслав Викторович</dc:creator>
  <cp:lastModifiedBy>Алимов Станислав Раилевич</cp:lastModifiedBy>
  <cp:revision>2</cp:revision>
  <dcterms:created xsi:type="dcterms:W3CDTF">2022-06-29T05:01:00Z</dcterms:created>
  <dcterms:modified xsi:type="dcterms:W3CDTF">2022-06-29T05:01:00Z</dcterms:modified>
</cp:coreProperties>
</file>