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0" w:rsidRDefault="002970D0"/>
    <w:p w:rsidR="008947C8" w:rsidRDefault="003C7C31" w:rsidP="003C7C31">
      <w:pPr>
        <w:ind w:left="-851"/>
      </w:pPr>
      <w:r>
        <w:rPr>
          <w:noProof/>
        </w:rPr>
        <w:drawing>
          <wp:inline distT="0" distB="0" distL="0" distR="0" wp14:anchorId="4CBCB78A">
            <wp:extent cx="6779260" cy="12312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7C8" w:rsidRDefault="008947C8"/>
    <w:p w:rsidR="003C7C31" w:rsidRDefault="003C7C31" w:rsidP="003C7C31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«АВТОГРАДБАНК»</w:t>
      </w:r>
    </w:p>
    <w:p w:rsidR="003C7C31" w:rsidRDefault="003C7C31" w:rsidP="00A1428A">
      <w:pPr>
        <w:jc w:val="center"/>
      </w:pPr>
      <w:r>
        <w:t>Перечень платных услуг при оформлении кредита</w:t>
      </w:r>
      <w:r w:rsidR="00A1428A">
        <w:t xml:space="preserve"> для физических лиц.</w:t>
      </w:r>
    </w:p>
    <w:p w:rsidR="00A1428A" w:rsidRPr="00A1428A" w:rsidRDefault="00A1428A" w:rsidP="00A1428A">
      <w:pPr>
        <w:jc w:val="center"/>
      </w:pPr>
    </w:p>
    <w:tbl>
      <w:tblPr>
        <w:tblW w:w="10916" w:type="dxa"/>
        <w:tblInd w:w="-74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701"/>
        <w:gridCol w:w="1701"/>
        <w:gridCol w:w="1276"/>
      </w:tblGrid>
      <w:tr w:rsidR="00A1428A" w:rsidRPr="008C7F21" w:rsidTr="00CD137C">
        <w:trPr>
          <w:trHeight w:val="183"/>
        </w:trPr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A1428A" w:rsidRPr="008C7F21" w:rsidRDefault="00A1428A" w:rsidP="00753768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  <w:r w:rsidRPr="008C7F21">
              <w:rPr>
                <w:b/>
                <w:color w:val="FFFFFF"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</w:tcPr>
          <w:p w:rsidR="00A1428A" w:rsidRDefault="00A1428A" w:rsidP="00753768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A1428A" w:rsidRPr="008C7F21" w:rsidRDefault="00A1428A" w:rsidP="00753768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Способы получения услуги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A1428A" w:rsidRPr="008C7F21" w:rsidRDefault="00A1428A" w:rsidP="00753768">
            <w:pPr>
              <w:autoSpaceDE w:val="0"/>
              <w:autoSpaceDN w:val="0"/>
              <w:adjustRightInd w:val="0"/>
              <w:ind w:right="5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Стоимость услуг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</w:tcPr>
          <w:p w:rsidR="00A1428A" w:rsidRPr="00753768" w:rsidRDefault="00A1428A" w:rsidP="003C7C31">
            <w:pPr>
              <w:autoSpaceDE w:val="0"/>
              <w:autoSpaceDN w:val="0"/>
              <w:adjustRightInd w:val="0"/>
              <w:ind w:right="-106"/>
              <w:jc w:val="center"/>
              <w:rPr>
                <w:b/>
                <w:color w:val="FFFFFF"/>
                <w:sz w:val="16"/>
                <w:szCs w:val="16"/>
              </w:rPr>
            </w:pPr>
            <w:r w:rsidRPr="00753768">
              <w:rPr>
                <w:b/>
                <w:color w:val="FFFFFF"/>
                <w:sz w:val="16"/>
                <w:szCs w:val="16"/>
              </w:rPr>
              <w:t>Способ отказа от услуги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</w:tcPr>
          <w:p w:rsidR="00A1428A" w:rsidRPr="00753768" w:rsidRDefault="00A1428A" w:rsidP="003C7C31">
            <w:pPr>
              <w:autoSpaceDE w:val="0"/>
              <w:autoSpaceDN w:val="0"/>
              <w:adjustRightInd w:val="0"/>
              <w:ind w:right="-106"/>
              <w:jc w:val="center"/>
              <w:rPr>
                <w:b/>
                <w:color w:val="FFFFFF"/>
                <w:sz w:val="16"/>
                <w:szCs w:val="16"/>
              </w:rPr>
            </w:pPr>
            <w:r w:rsidRPr="00753768">
              <w:rPr>
                <w:b/>
                <w:color w:val="FFFFFF"/>
                <w:sz w:val="16"/>
                <w:szCs w:val="16"/>
              </w:rPr>
              <w:t>Способ возврата уплаченных денежных средств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</w:tcPr>
          <w:p w:rsidR="00A1428A" w:rsidRDefault="00A1428A" w:rsidP="003C7C31">
            <w:pPr>
              <w:autoSpaceDE w:val="0"/>
              <w:autoSpaceDN w:val="0"/>
              <w:adjustRightInd w:val="0"/>
              <w:ind w:right="-106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Примечание</w:t>
            </w:r>
          </w:p>
        </w:tc>
      </w:tr>
      <w:tr w:rsidR="00A1428A" w:rsidRPr="00CD47ED" w:rsidTr="00CD137C">
        <w:trPr>
          <w:trHeight w:val="198"/>
        </w:trPr>
        <w:tc>
          <w:tcPr>
            <w:tcW w:w="226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Личное страхование</w:t>
            </w:r>
            <w:r w:rsidR="00CD137C" w:rsidRPr="00CD47ED">
              <w:rPr>
                <w:rStyle w:val="ab"/>
                <w:sz w:val="16"/>
                <w:szCs w:val="16"/>
              </w:rPr>
              <w:endnoteReference w:id="1"/>
            </w:r>
            <w:r w:rsidRPr="00CD47ED">
              <w:rPr>
                <w:sz w:val="16"/>
                <w:szCs w:val="16"/>
              </w:rPr>
              <w:t xml:space="preserve">   </w:t>
            </w:r>
          </w:p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8947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Самостоятельно путем заключения договора личного страхования в страховой организации, которая имеет действующую лицензию на заключение Договора страхования жизни и здоровья.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CD47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В со</w:t>
            </w:r>
            <w:r w:rsidR="00CD47ED" w:rsidRPr="00CD47ED">
              <w:rPr>
                <w:sz w:val="16"/>
                <w:szCs w:val="16"/>
              </w:rPr>
              <w:t>ответствии с тарифами страховой</w:t>
            </w:r>
            <w:r w:rsidR="009A124A">
              <w:rPr>
                <w:sz w:val="16"/>
                <w:szCs w:val="16"/>
              </w:rPr>
              <w:t xml:space="preserve"> </w:t>
            </w:r>
            <w:r w:rsidR="006E02CF" w:rsidRPr="00CD47ED">
              <w:rPr>
                <w:sz w:val="16"/>
                <w:szCs w:val="16"/>
              </w:rPr>
              <w:t>организации</w:t>
            </w:r>
            <w:r w:rsidRPr="00CD47E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E02CF" w:rsidRPr="00CD47ED" w:rsidRDefault="006E02CF" w:rsidP="00CD47ED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CD47ED">
              <w:rPr>
                <w:sz w:val="14"/>
                <w:szCs w:val="16"/>
              </w:rPr>
              <w:t>Обратится в страховую организацию, с кото</w:t>
            </w:r>
            <w:r w:rsidR="00CD47ED" w:rsidRPr="00CD47ED">
              <w:rPr>
                <w:sz w:val="14"/>
                <w:szCs w:val="16"/>
              </w:rPr>
              <w:t xml:space="preserve">рой клиент заключил договор </w:t>
            </w:r>
            <w:r w:rsidRPr="00CD47ED">
              <w:rPr>
                <w:sz w:val="14"/>
                <w:szCs w:val="16"/>
              </w:rPr>
              <w:t>личного страхования.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EB5E60" w:rsidP="00CD47ED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CD47ED">
              <w:rPr>
                <w:sz w:val="14"/>
                <w:szCs w:val="16"/>
              </w:rPr>
              <w:t xml:space="preserve">Согласно условиям страховой </w:t>
            </w:r>
            <w:r w:rsidR="006E02CF" w:rsidRPr="00CD47ED">
              <w:rPr>
                <w:sz w:val="14"/>
                <w:szCs w:val="16"/>
              </w:rPr>
              <w:t>организации.</w:t>
            </w:r>
          </w:p>
        </w:tc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EB5E60" w:rsidP="00CD47ED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CD47ED">
              <w:rPr>
                <w:sz w:val="14"/>
                <w:szCs w:val="16"/>
              </w:rPr>
              <w:t xml:space="preserve">В случае расторжения Заемщиком договора личного страхования в одностороннем порядке в период действия кредитного договора, </w:t>
            </w:r>
            <w:r w:rsidR="006E02CF" w:rsidRPr="00CD47ED">
              <w:rPr>
                <w:sz w:val="14"/>
                <w:szCs w:val="16"/>
              </w:rPr>
              <w:t xml:space="preserve"> АО «</w:t>
            </w:r>
            <w:proofErr w:type="spellStart"/>
            <w:r w:rsidR="006E02CF" w:rsidRPr="00CD47ED">
              <w:rPr>
                <w:sz w:val="14"/>
                <w:szCs w:val="16"/>
              </w:rPr>
              <w:t>Автоградбанк</w:t>
            </w:r>
            <w:proofErr w:type="spellEnd"/>
            <w:r w:rsidR="006E02CF" w:rsidRPr="00CD47ED">
              <w:rPr>
                <w:sz w:val="14"/>
                <w:szCs w:val="16"/>
              </w:rPr>
              <w:t>»</w:t>
            </w:r>
            <w:r w:rsidRPr="00CD47ED">
              <w:rPr>
                <w:sz w:val="14"/>
                <w:szCs w:val="16"/>
              </w:rPr>
              <w:t xml:space="preserve"> имеет право повысить процентную ставку</w:t>
            </w:r>
            <w:r w:rsidR="00753768" w:rsidRPr="00CD47ED">
              <w:rPr>
                <w:sz w:val="14"/>
                <w:szCs w:val="16"/>
              </w:rPr>
              <w:t xml:space="preserve">, если это предусмотрено </w:t>
            </w:r>
            <w:r w:rsidR="00C806E3" w:rsidRPr="00CD47ED">
              <w:rPr>
                <w:sz w:val="14"/>
                <w:szCs w:val="16"/>
              </w:rPr>
              <w:t>условиями кредитного договора.</w:t>
            </w:r>
          </w:p>
        </w:tc>
      </w:tr>
      <w:tr w:rsidR="00A1428A" w:rsidRPr="00CD47ED" w:rsidTr="00CD137C">
        <w:trPr>
          <w:trHeight w:val="198"/>
        </w:trPr>
        <w:tc>
          <w:tcPr>
            <w:tcW w:w="226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Посредством присоединения к Программе добровольного коллективного страхования заёмщиков от несчастных случаев и болезней АО «</w:t>
            </w:r>
            <w:proofErr w:type="spellStart"/>
            <w:r w:rsidRPr="00CD47ED">
              <w:rPr>
                <w:sz w:val="16"/>
                <w:szCs w:val="16"/>
              </w:rPr>
              <w:t>Автоградбанк</w:t>
            </w:r>
            <w:proofErr w:type="spellEnd"/>
            <w:r w:rsidRPr="00CD47ED">
              <w:rPr>
                <w:sz w:val="16"/>
                <w:szCs w:val="16"/>
              </w:rPr>
              <w:t>», где страховщиком выступает ООО «СК «Гранта»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3C7C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 1,5% от суммы кредита за каждый год кредитования.</w:t>
            </w:r>
          </w:p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</w:tcPr>
          <w:p w:rsidR="00753768" w:rsidRPr="00CD47ED" w:rsidRDefault="00753768" w:rsidP="0075376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>Обратится непосредственного в офис ООО «СК «Гранта» или АО «</w:t>
            </w:r>
            <w:proofErr w:type="spellStart"/>
            <w:r w:rsidRPr="00CD47ED">
              <w:rPr>
                <w:sz w:val="14"/>
                <w:szCs w:val="14"/>
              </w:rPr>
              <w:t>Автоградбанк</w:t>
            </w:r>
            <w:proofErr w:type="spellEnd"/>
            <w:r w:rsidRPr="00CD47ED">
              <w:rPr>
                <w:sz w:val="14"/>
                <w:szCs w:val="14"/>
              </w:rPr>
              <w:t xml:space="preserve">» с письменным заявлением об отказе от добровольного страхования; </w:t>
            </w:r>
          </w:p>
          <w:p w:rsidR="00753768" w:rsidRPr="00CD47ED" w:rsidRDefault="00753768" w:rsidP="0075376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468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 xml:space="preserve"> Направить посредством почтовой связи  письменное заявление об отказе от добровольного страхования в адрес ООО «СК «Гранта» или АО «</w:t>
            </w:r>
            <w:proofErr w:type="spellStart"/>
            <w:r w:rsidRPr="00CD47ED">
              <w:rPr>
                <w:sz w:val="14"/>
                <w:szCs w:val="14"/>
              </w:rPr>
              <w:t>Автоградбанк</w:t>
            </w:r>
            <w:proofErr w:type="spellEnd"/>
            <w:r w:rsidRPr="00CD47ED">
              <w:rPr>
                <w:sz w:val="14"/>
                <w:szCs w:val="14"/>
              </w:rPr>
              <w:t>».</w:t>
            </w:r>
          </w:p>
          <w:p w:rsidR="00746BE2" w:rsidRPr="00CD47ED" w:rsidRDefault="00746BE2" w:rsidP="00746BE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</w:tcPr>
          <w:p w:rsidR="00C806E3" w:rsidRPr="00CD47ED" w:rsidRDefault="00746BE2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 xml:space="preserve"> </w:t>
            </w:r>
            <w:r w:rsidR="00C806E3" w:rsidRPr="00CD47ED">
              <w:rPr>
                <w:sz w:val="14"/>
                <w:szCs w:val="14"/>
              </w:rPr>
              <w:t>Заемщик вправе вернуть сумму страховой премии написав в Банке заявление об отказе от добровольного страхования, при этом:</w:t>
            </w:r>
          </w:p>
          <w:p w:rsidR="00C379F0" w:rsidRPr="00CD47ED" w:rsidRDefault="00C379F0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 xml:space="preserve">Сумма возврата 100% страховой  премии в случае отказа от добровольного страхования в течение </w:t>
            </w:r>
            <w:r w:rsidR="009A124A">
              <w:rPr>
                <w:sz w:val="14"/>
                <w:szCs w:val="14"/>
              </w:rPr>
              <w:t>30</w:t>
            </w:r>
            <w:bookmarkStart w:id="0" w:name="_GoBack"/>
            <w:bookmarkEnd w:id="0"/>
            <w:r w:rsidRPr="00CD47ED">
              <w:rPr>
                <w:sz w:val="14"/>
                <w:szCs w:val="14"/>
              </w:rPr>
              <w:t xml:space="preserve"> календарных дней со дня его заключения.</w:t>
            </w:r>
          </w:p>
          <w:p w:rsidR="00C379F0" w:rsidRPr="00CD47ED" w:rsidRDefault="00C379F0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>Сумма возврата 100% страховой премии за вычетом части страховой премии, исчисляемой пропорционально времени, в течение которого действовало страхование в следующих случаях:</w:t>
            </w:r>
          </w:p>
          <w:p w:rsidR="00C379F0" w:rsidRPr="00CD47ED" w:rsidRDefault="00C379F0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>-отказ от договора добровольного страхования по желанию клиента по истечению 14 календарных дней со дня его заключения;</w:t>
            </w:r>
          </w:p>
          <w:p w:rsidR="00C379F0" w:rsidRPr="00CD47ED" w:rsidRDefault="00C379F0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>- полного досрочного погашения кредита.</w:t>
            </w:r>
          </w:p>
          <w:p w:rsidR="00C379F0" w:rsidRPr="00CD47ED" w:rsidRDefault="00C379F0" w:rsidP="002D60B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53768" w:rsidRPr="00CD47ED" w:rsidRDefault="00753768" w:rsidP="00753768">
            <w:pPr>
              <w:pStyle w:val="a5"/>
              <w:autoSpaceDE w:val="0"/>
              <w:autoSpaceDN w:val="0"/>
              <w:adjustRightInd w:val="0"/>
              <w:ind w:left="175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1428A" w:rsidRPr="00CD47ED" w:rsidTr="00CD137C">
        <w:trPr>
          <w:trHeight w:val="650"/>
        </w:trPr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Имущественное страхование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CD47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Самостоятельно путем заключения договора имущественного  страхования в страховой организации, которая имеет действующую лицензию на заключение Договора </w:t>
            </w:r>
            <w:r w:rsidR="006E02CF" w:rsidRPr="00CD47ED">
              <w:rPr>
                <w:sz w:val="16"/>
                <w:szCs w:val="16"/>
              </w:rPr>
              <w:t>имущественного страхования</w:t>
            </w:r>
            <w:r w:rsidRPr="00CD47E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CD47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В соответствии с тарифами страховой </w:t>
            </w:r>
            <w:r w:rsidR="006E02CF" w:rsidRPr="00CD47ED">
              <w:rPr>
                <w:sz w:val="16"/>
                <w:szCs w:val="16"/>
              </w:rPr>
              <w:t>организации</w:t>
            </w:r>
            <w:r w:rsidRPr="00CD47E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866BCE" w:rsidP="00CD47E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4"/>
                <w:szCs w:val="14"/>
              </w:rPr>
              <w:t>Отказ от услуги</w:t>
            </w:r>
            <w:r w:rsidR="00762741" w:rsidRPr="00CD47ED">
              <w:rPr>
                <w:sz w:val="14"/>
                <w:szCs w:val="14"/>
              </w:rPr>
              <w:t xml:space="preserve"> по ипотечным кредитам</w:t>
            </w:r>
            <w:r w:rsidRPr="00CD47ED">
              <w:rPr>
                <w:sz w:val="14"/>
                <w:szCs w:val="14"/>
              </w:rPr>
              <w:t xml:space="preserve"> не  возможен</w:t>
            </w:r>
            <w:r w:rsidR="00762741" w:rsidRPr="00CD47ED">
              <w:rPr>
                <w:sz w:val="14"/>
                <w:szCs w:val="14"/>
              </w:rPr>
              <w:t xml:space="preserve">, если иное не предусмотрено условиями кредитного продукта. </w:t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1428A" w:rsidRPr="00CD47ED" w:rsidTr="00CD137C">
        <w:trPr>
          <w:trHeight w:val="99"/>
        </w:trPr>
        <w:tc>
          <w:tcPr>
            <w:tcW w:w="226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Оценка объекта залога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8947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Услуга по проведению оценки предложенного в залог имущества, оказываемая  залоговым специалистом АО «</w:t>
            </w:r>
            <w:proofErr w:type="spellStart"/>
            <w:r w:rsidRPr="00CD47ED">
              <w:rPr>
                <w:sz w:val="16"/>
                <w:szCs w:val="16"/>
              </w:rPr>
              <w:t>Автоградбанк</w:t>
            </w:r>
            <w:proofErr w:type="spellEnd"/>
            <w:r w:rsidRPr="00CD47ED">
              <w:rPr>
                <w:sz w:val="16"/>
                <w:szCs w:val="1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CD47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В соответствии с тарифами </w:t>
            </w:r>
            <w:r w:rsidR="00CD137C" w:rsidRPr="00CD47ED">
              <w:rPr>
                <w:sz w:val="16"/>
                <w:szCs w:val="16"/>
              </w:rPr>
              <w:t>АО «</w:t>
            </w:r>
            <w:proofErr w:type="spellStart"/>
            <w:r w:rsidR="00CD137C" w:rsidRPr="00CD47ED">
              <w:rPr>
                <w:sz w:val="16"/>
                <w:szCs w:val="16"/>
              </w:rPr>
              <w:t>Автоградбанк</w:t>
            </w:r>
            <w:proofErr w:type="spellEnd"/>
            <w:r w:rsidR="00CD137C" w:rsidRPr="00CD47ED">
              <w:rPr>
                <w:sz w:val="16"/>
                <w:szCs w:val="16"/>
              </w:rPr>
              <w:t xml:space="preserve">» </w:t>
            </w:r>
            <w:r w:rsidRPr="00CD47ED">
              <w:rPr>
                <w:sz w:val="16"/>
                <w:szCs w:val="16"/>
              </w:rPr>
              <w:t>в зависимости от срока кредитования и вида предоставляемого в залог имущества.</w:t>
            </w:r>
          </w:p>
        </w:tc>
        <w:tc>
          <w:tcPr>
            <w:tcW w:w="170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141C8D" w:rsidP="00CD47E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47ED">
              <w:rPr>
                <w:sz w:val="16"/>
                <w:szCs w:val="16"/>
              </w:rPr>
              <w:t xml:space="preserve"> </w:t>
            </w:r>
            <w:r w:rsidRPr="00CD47ED">
              <w:rPr>
                <w:sz w:val="14"/>
                <w:szCs w:val="14"/>
              </w:rPr>
              <w:t xml:space="preserve">Отказ от услуги не возможен.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866BCE" w:rsidRPr="00CD47ED" w:rsidRDefault="00866BCE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66BCE" w:rsidRPr="00CD47ED" w:rsidRDefault="00866BCE" w:rsidP="00866BCE">
            <w:pPr>
              <w:rPr>
                <w:sz w:val="16"/>
                <w:szCs w:val="16"/>
              </w:rPr>
            </w:pPr>
          </w:p>
          <w:p w:rsidR="00A1428A" w:rsidRPr="00CD47ED" w:rsidRDefault="00A1428A" w:rsidP="00866B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1428A" w:rsidRPr="00CD47ED" w:rsidTr="00CD137C">
        <w:trPr>
          <w:trHeight w:val="99"/>
        </w:trPr>
        <w:tc>
          <w:tcPr>
            <w:tcW w:w="226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8947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Самостоятельно путем обращения, к независимым оценочным организациям, состоящих в одной из </w:t>
            </w:r>
            <w:r w:rsidRPr="00CD47ED">
              <w:rPr>
                <w:sz w:val="16"/>
                <w:szCs w:val="16"/>
              </w:rPr>
              <w:lastRenderedPageBreak/>
              <w:t>саморегулируемых организаций оценщиков и застраховавшие свою ответственность в соответствии с требованиями Федерального закона от 29.07.1998 г. №135-ФЗ</w:t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3C7C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lastRenderedPageBreak/>
              <w:t xml:space="preserve">В соответствии с тарифами независимой оценочной </w:t>
            </w:r>
            <w:r w:rsidRPr="00CD47ED">
              <w:rPr>
                <w:sz w:val="16"/>
                <w:szCs w:val="16"/>
              </w:rPr>
              <w:lastRenderedPageBreak/>
              <w:t>компании.</w:t>
            </w:r>
          </w:p>
        </w:tc>
        <w:tc>
          <w:tcPr>
            <w:tcW w:w="170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1428A" w:rsidRPr="00CD47ED" w:rsidTr="00CD137C">
        <w:trPr>
          <w:trHeight w:val="1760"/>
        </w:trPr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CD13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lastRenderedPageBreak/>
              <w:t>Экспертиза правоустанавливающих документов на объект залога (недвижимость) и</w:t>
            </w:r>
            <w:r w:rsidRPr="00CD47ED">
              <w:t xml:space="preserve"> </w:t>
            </w:r>
            <w:r w:rsidRPr="00CD47ED">
              <w:rPr>
                <w:sz w:val="16"/>
                <w:szCs w:val="16"/>
              </w:rPr>
              <w:t>составление договоров, предметом</w:t>
            </w:r>
            <w:r w:rsidRPr="00CD47ED">
              <w:t xml:space="preserve"> </w:t>
            </w:r>
            <w:r w:rsidRPr="00CD47ED">
              <w:rPr>
                <w:sz w:val="16"/>
                <w:szCs w:val="16"/>
              </w:rPr>
              <w:t>которых является</w:t>
            </w:r>
            <w:r w:rsidRPr="00CD47ED">
              <w:t xml:space="preserve"> </w:t>
            </w:r>
            <w:r w:rsidRPr="00CD47ED">
              <w:rPr>
                <w:sz w:val="16"/>
                <w:szCs w:val="16"/>
              </w:rPr>
              <w:t>переход права собственности на имущество и/или договоров обеспечения (расходы по договору возмездного оказания услуг)</w:t>
            </w:r>
            <w:r w:rsidR="00CD137C" w:rsidRPr="00CD47ED">
              <w:rPr>
                <w:sz w:val="16"/>
                <w:szCs w:val="16"/>
              </w:rPr>
              <w:t>*</w:t>
            </w:r>
            <w:r w:rsidRPr="00CD47E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3C7C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Посредством заключения договора возмездного оказания услуг с АО «</w:t>
            </w:r>
            <w:proofErr w:type="spellStart"/>
            <w:r w:rsidRPr="00CD47ED">
              <w:rPr>
                <w:sz w:val="16"/>
                <w:szCs w:val="16"/>
              </w:rPr>
              <w:t>Автоградбанк</w:t>
            </w:r>
            <w:proofErr w:type="spellEnd"/>
            <w:r w:rsidRPr="00CD47ED">
              <w:rPr>
                <w:sz w:val="16"/>
                <w:szCs w:val="1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По ипотечным программам – 10 000 руб.</w:t>
            </w:r>
          </w:p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По ипотечным программам с использованием средств материнского семейного капитала, а также программе </w:t>
            </w:r>
            <w:r w:rsidR="00096E9F">
              <w:rPr>
                <w:sz w:val="16"/>
                <w:szCs w:val="16"/>
              </w:rPr>
              <w:t>"Ипотека многодетным семьям»- 20 </w:t>
            </w:r>
            <w:r w:rsidRPr="00CD47ED">
              <w:rPr>
                <w:sz w:val="16"/>
                <w:szCs w:val="16"/>
              </w:rPr>
              <w:t>000</w:t>
            </w:r>
            <w:r w:rsidR="00096E9F">
              <w:rPr>
                <w:sz w:val="16"/>
                <w:szCs w:val="16"/>
              </w:rPr>
              <w:t>-25 000</w:t>
            </w:r>
            <w:r w:rsidRPr="00CD47ED">
              <w:rPr>
                <w:sz w:val="16"/>
                <w:szCs w:val="16"/>
              </w:rPr>
              <w:t xml:space="preserve"> руб.</w:t>
            </w:r>
          </w:p>
          <w:p w:rsidR="007C0FCD" w:rsidRPr="00CD47ED" w:rsidRDefault="007C0FCD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 xml:space="preserve">При предоставлении в залог недвижимости/транспорта по потребительскому кредитованию: </w:t>
            </w:r>
          </w:p>
          <w:p w:rsidR="007C0FCD" w:rsidRPr="00CD47ED" w:rsidRDefault="007C0FCD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- 2 000 руб.</w:t>
            </w:r>
          </w:p>
          <w:p w:rsidR="007C0FCD" w:rsidRPr="00CD47ED" w:rsidRDefault="007C0FCD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043FF" w:rsidRPr="00CD47ED" w:rsidRDefault="000043FF" w:rsidP="000043FF">
            <w:pPr>
              <w:rPr>
                <w:sz w:val="14"/>
                <w:szCs w:val="16"/>
              </w:rPr>
            </w:pPr>
            <w:r w:rsidRPr="00CD47ED">
              <w:rPr>
                <w:i/>
                <w:sz w:val="14"/>
                <w:szCs w:val="16"/>
              </w:rPr>
              <w:t xml:space="preserve"> </w:t>
            </w:r>
            <w:r w:rsidR="00BF4F90" w:rsidRPr="00CD47ED">
              <w:rPr>
                <w:sz w:val="14"/>
                <w:szCs w:val="16"/>
              </w:rPr>
              <w:t xml:space="preserve">Отказ от заключения договора </w:t>
            </w:r>
            <w:r w:rsidRPr="00CD47ED">
              <w:rPr>
                <w:sz w:val="14"/>
                <w:szCs w:val="16"/>
              </w:rPr>
              <w:t xml:space="preserve"> возможен</w:t>
            </w:r>
            <w:r w:rsidR="00CD137C" w:rsidRPr="00CD47ED">
              <w:rPr>
                <w:sz w:val="14"/>
                <w:szCs w:val="16"/>
              </w:rPr>
              <w:t xml:space="preserve"> до заключения договора</w:t>
            </w:r>
            <w:r w:rsidRPr="00CD47ED">
              <w:rPr>
                <w:sz w:val="14"/>
                <w:szCs w:val="16"/>
              </w:rPr>
              <w:t>. Однако</w:t>
            </w:r>
            <w:proofErr w:type="gramStart"/>
            <w:r w:rsidRPr="00CD47ED">
              <w:rPr>
                <w:sz w:val="14"/>
                <w:szCs w:val="16"/>
              </w:rPr>
              <w:t>,</w:t>
            </w:r>
            <w:proofErr w:type="gramEnd"/>
            <w:r w:rsidR="00BF4F90" w:rsidRPr="00CD47ED">
              <w:rPr>
                <w:sz w:val="14"/>
                <w:szCs w:val="16"/>
              </w:rPr>
              <w:t xml:space="preserve"> </w:t>
            </w:r>
            <w:r w:rsidRPr="00CD47ED">
              <w:rPr>
                <w:sz w:val="14"/>
                <w:szCs w:val="16"/>
              </w:rPr>
              <w:t>сто</w:t>
            </w:r>
            <w:r w:rsidR="00BF4F90" w:rsidRPr="00CD47ED">
              <w:rPr>
                <w:sz w:val="14"/>
                <w:szCs w:val="16"/>
              </w:rPr>
              <w:t>ит обратить внимание на необходимость</w:t>
            </w:r>
            <w:r w:rsidR="00504DA9" w:rsidRPr="00CD47ED">
              <w:rPr>
                <w:sz w:val="14"/>
                <w:szCs w:val="16"/>
              </w:rPr>
              <w:t xml:space="preserve"> юридической </w:t>
            </w:r>
            <w:r w:rsidR="00BF4F90" w:rsidRPr="00CD47ED">
              <w:rPr>
                <w:sz w:val="14"/>
                <w:szCs w:val="16"/>
              </w:rPr>
              <w:t xml:space="preserve"> экспертизы</w:t>
            </w:r>
            <w:r w:rsidR="00504DA9" w:rsidRPr="00CD47ED">
              <w:rPr>
                <w:sz w:val="14"/>
                <w:szCs w:val="16"/>
              </w:rPr>
              <w:t>, для полного анализа  и принятия решения  о возможности заключения кредитного договора.</w:t>
            </w:r>
          </w:p>
          <w:p w:rsidR="000043FF" w:rsidRPr="00CD47ED" w:rsidRDefault="000043FF" w:rsidP="000043FF">
            <w:pPr>
              <w:rPr>
                <w:sz w:val="14"/>
                <w:szCs w:val="16"/>
              </w:rPr>
            </w:pPr>
          </w:p>
          <w:p w:rsidR="000043FF" w:rsidRPr="00CD47ED" w:rsidRDefault="000043FF" w:rsidP="000043FF">
            <w:pPr>
              <w:rPr>
                <w:sz w:val="14"/>
                <w:szCs w:val="16"/>
              </w:rPr>
            </w:pPr>
          </w:p>
          <w:p w:rsidR="00A1428A" w:rsidRPr="00CD47ED" w:rsidRDefault="00A1428A" w:rsidP="000043F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</w:tr>
      <w:tr w:rsidR="00A1428A" w:rsidRPr="008C7F21" w:rsidTr="00CD137C">
        <w:trPr>
          <w:trHeight w:val="1505"/>
        </w:trPr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Нотариальные услуги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Самостоятельно путем обращения к нотариусу, являющегося членом нотариальной палаты субъекта РФ.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47ED">
              <w:rPr>
                <w:sz w:val="16"/>
                <w:szCs w:val="16"/>
              </w:rPr>
              <w:t>В соответствии с тарифами нотариуса.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6"/>
              </w:rPr>
            </w:pPr>
          </w:p>
          <w:p w:rsidR="00504DA9" w:rsidRPr="00CD47ED" w:rsidRDefault="00504DA9" w:rsidP="00753768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CD47ED">
              <w:rPr>
                <w:sz w:val="14"/>
                <w:szCs w:val="16"/>
              </w:rPr>
              <w:t>Отказ от услуги не возможен,</w:t>
            </w:r>
            <w:r w:rsidR="00141C8D" w:rsidRPr="00CD47ED">
              <w:rPr>
                <w:sz w:val="14"/>
                <w:szCs w:val="16"/>
              </w:rPr>
              <w:t xml:space="preserve"> в случаях, прямо предусмотренных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CD47ED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428A" w:rsidRPr="003C7C31" w:rsidRDefault="00A1428A" w:rsidP="00753768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 w:rsidRPr="00CD47ED">
              <w:rPr>
                <w:sz w:val="14"/>
                <w:szCs w:val="16"/>
              </w:rPr>
              <w:t>Платежи Заемщика по регистрации уведомлений о залоге движимого имущества, а также в других случаях, прямо предусмотренных действующим законодательством.</w:t>
            </w:r>
          </w:p>
        </w:tc>
      </w:tr>
    </w:tbl>
    <w:p w:rsidR="008947C8" w:rsidRDefault="008947C8"/>
    <w:sectPr w:rsidR="008947C8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99" w:rsidRDefault="00391299" w:rsidP="00CD137C">
      <w:r>
        <w:separator/>
      </w:r>
    </w:p>
  </w:endnote>
  <w:endnote w:type="continuationSeparator" w:id="0">
    <w:p w:rsidR="00391299" w:rsidRDefault="00391299" w:rsidP="00CD137C">
      <w:r>
        <w:continuationSeparator/>
      </w:r>
    </w:p>
  </w:endnote>
  <w:endnote w:id="1">
    <w:p w:rsidR="00CD137C" w:rsidRDefault="00CD137C" w:rsidP="00CD137C">
      <w:pPr>
        <w:pStyle w:val="a9"/>
        <w:ind w:left="-851" w:firstLine="425"/>
      </w:pPr>
      <w:r w:rsidRPr="00CD47ED">
        <w:rPr>
          <w:rStyle w:val="ab"/>
          <w:sz w:val="18"/>
        </w:rPr>
        <w:endnoteRef/>
      </w:r>
      <w:r w:rsidRPr="00CD47ED">
        <w:rPr>
          <w:sz w:val="18"/>
        </w:rPr>
        <w:t>Несогласие Заемщика на оказание услуги не может послужить причиной отказа АО «</w:t>
      </w:r>
      <w:proofErr w:type="spellStart"/>
      <w:r w:rsidRPr="00CD47ED">
        <w:rPr>
          <w:sz w:val="18"/>
        </w:rPr>
        <w:t>Автоградбанк</w:t>
      </w:r>
      <w:proofErr w:type="spellEnd"/>
      <w:r w:rsidRPr="00CD47ED">
        <w:rPr>
          <w:sz w:val="18"/>
        </w:rPr>
        <w:t>» в предоставлении кредита.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99" w:rsidRDefault="00391299" w:rsidP="00CD137C">
      <w:r>
        <w:separator/>
      </w:r>
    </w:p>
  </w:footnote>
  <w:footnote w:type="continuationSeparator" w:id="0">
    <w:p w:rsidR="00391299" w:rsidRDefault="00391299" w:rsidP="00CD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C06"/>
    <w:multiLevelType w:val="hybridMultilevel"/>
    <w:tmpl w:val="D938F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17"/>
    <w:rsid w:val="000043FF"/>
    <w:rsid w:val="00005743"/>
    <w:rsid w:val="000128AA"/>
    <w:rsid w:val="000244FA"/>
    <w:rsid w:val="00034F08"/>
    <w:rsid w:val="0004488A"/>
    <w:rsid w:val="000460D7"/>
    <w:rsid w:val="000510C6"/>
    <w:rsid w:val="00082082"/>
    <w:rsid w:val="00091881"/>
    <w:rsid w:val="000934D9"/>
    <w:rsid w:val="00096E9F"/>
    <w:rsid w:val="000B21AD"/>
    <w:rsid w:val="000B5F78"/>
    <w:rsid w:val="000C5364"/>
    <w:rsid w:val="000D3BFC"/>
    <w:rsid w:val="000D5953"/>
    <w:rsid w:val="00106956"/>
    <w:rsid w:val="0011021D"/>
    <w:rsid w:val="00114653"/>
    <w:rsid w:val="00123CDC"/>
    <w:rsid w:val="00141C8D"/>
    <w:rsid w:val="001428AF"/>
    <w:rsid w:val="0014369D"/>
    <w:rsid w:val="00167FBA"/>
    <w:rsid w:val="0017086E"/>
    <w:rsid w:val="00173101"/>
    <w:rsid w:val="001845E7"/>
    <w:rsid w:val="001C2345"/>
    <w:rsid w:val="001E37B1"/>
    <w:rsid w:val="001E7B58"/>
    <w:rsid w:val="001F1DF1"/>
    <w:rsid w:val="002011B2"/>
    <w:rsid w:val="00223619"/>
    <w:rsid w:val="00223640"/>
    <w:rsid w:val="0029068B"/>
    <w:rsid w:val="002970D0"/>
    <w:rsid w:val="002B7ADA"/>
    <w:rsid w:val="002C4AFF"/>
    <w:rsid w:val="002D60B3"/>
    <w:rsid w:val="003359AE"/>
    <w:rsid w:val="00347012"/>
    <w:rsid w:val="003627C5"/>
    <w:rsid w:val="00362C89"/>
    <w:rsid w:val="003802F6"/>
    <w:rsid w:val="0038278A"/>
    <w:rsid w:val="00383233"/>
    <w:rsid w:val="00391299"/>
    <w:rsid w:val="003C7C31"/>
    <w:rsid w:val="003D2778"/>
    <w:rsid w:val="00422C52"/>
    <w:rsid w:val="00427C6B"/>
    <w:rsid w:val="0043369E"/>
    <w:rsid w:val="00477037"/>
    <w:rsid w:val="00484452"/>
    <w:rsid w:val="00495397"/>
    <w:rsid w:val="004A4887"/>
    <w:rsid w:val="004E3CFC"/>
    <w:rsid w:val="00504DA9"/>
    <w:rsid w:val="00515E68"/>
    <w:rsid w:val="005205EF"/>
    <w:rsid w:val="00536855"/>
    <w:rsid w:val="00546EC3"/>
    <w:rsid w:val="00572E91"/>
    <w:rsid w:val="00585112"/>
    <w:rsid w:val="005A0670"/>
    <w:rsid w:val="005A1302"/>
    <w:rsid w:val="00615691"/>
    <w:rsid w:val="0065751E"/>
    <w:rsid w:val="0066484F"/>
    <w:rsid w:val="00676D1F"/>
    <w:rsid w:val="006A38A2"/>
    <w:rsid w:val="006B67BF"/>
    <w:rsid w:val="006C31DF"/>
    <w:rsid w:val="006C471A"/>
    <w:rsid w:val="006D4E3E"/>
    <w:rsid w:val="006E02CF"/>
    <w:rsid w:val="006F0943"/>
    <w:rsid w:val="006F3D46"/>
    <w:rsid w:val="00746BE2"/>
    <w:rsid w:val="00753768"/>
    <w:rsid w:val="00762741"/>
    <w:rsid w:val="007823BA"/>
    <w:rsid w:val="00786438"/>
    <w:rsid w:val="007A330C"/>
    <w:rsid w:val="007A4431"/>
    <w:rsid w:val="007A7D7A"/>
    <w:rsid w:val="007C0FCD"/>
    <w:rsid w:val="007C66CE"/>
    <w:rsid w:val="007D2451"/>
    <w:rsid w:val="008135A6"/>
    <w:rsid w:val="00817FD7"/>
    <w:rsid w:val="00823D07"/>
    <w:rsid w:val="00844D8C"/>
    <w:rsid w:val="00852067"/>
    <w:rsid w:val="00855104"/>
    <w:rsid w:val="00866BCE"/>
    <w:rsid w:val="00872749"/>
    <w:rsid w:val="0087770D"/>
    <w:rsid w:val="00885BB5"/>
    <w:rsid w:val="008947C8"/>
    <w:rsid w:val="008A59F6"/>
    <w:rsid w:val="008C2EDB"/>
    <w:rsid w:val="008D34AB"/>
    <w:rsid w:val="008D39B2"/>
    <w:rsid w:val="008F7E9F"/>
    <w:rsid w:val="00914B08"/>
    <w:rsid w:val="00933F8F"/>
    <w:rsid w:val="009A124A"/>
    <w:rsid w:val="009A2946"/>
    <w:rsid w:val="009C78AC"/>
    <w:rsid w:val="009F307C"/>
    <w:rsid w:val="009F7FF9"/>
    <w:rsid w:val="00A1428A"/>
    <w:rsid w:val="00A235D8"/>
    <w:rsid w:val="00A31FE6"/>
    <w:rsid w:val="00A54CF9"/>
    <w:rsid w:val="00A61A06"/>
    <w:rsid w:val="00A70A89"/>
    <w:rsid w:val="00A873A9"/>
    <w:rsid w:val="00AA3DF9"/>
    <w:rsid w:val="00AD0B81"/>
    <w:rsid w:val="00AF30AD"/>
    <w:rsid w:val="00AF663D"/>
    <w:rsid w:val="00B34F9B"/>
    <w:rsid w:val="00B37102"/>
    <w:rsid w:val="00B41365"/>
    <w:rsid w:val="00B73D96"/>
    <w:rsid w:val="00B83118"/>
    <w:rsid w:val="00BD70A8"/>
    <w:rsid w:val="00BF35A0"/>
    <w:rsid w:val="00BF4F90"/>
    <w:rsid w:val="00C03278"/>
    <w:rsid w:val="00C21B6B"/>
    <w:rsid w:val="00C312F1"/>
    <w:rsid w:val="00C379F0"/>
    <w:rsid w:val="00C43FD0"/>
    <w:rsid w:val="00C459A8"/>
    <w:rsid w:val="00C63425"/>
    <w:rsid w:val="00C806E3"/>
    <w:rsid w:val="00CD06E2"/>
    <w:rsid w:val="00CD137C"/>
    <w:rsid w:val="00CD47ED"/>
    <w:rsid w:val="00D142BF"/>
    <w:rsid w:val="00D14BCE"/>
    <w:rsid w:val="00D17AFD"/>
    <w:rsid w:val="00D2748C"/>
    <w:rsid w:val="00D35210"/>
    <w:rsid w:val="00D36952"/>
    <w:rsid w:val="00D578D3"/>
    <w:rsid w:val="00D77FD7"/>
    <w:rsid w:val="00D94807"/>
    <w:rsid w:val="00DB504E"/>
    <w:rsid w:val="00DB74FE"/>
    <w:rsid w:val="00DB76B8"/>
    <w:rsid w:val="00DC300E"/>
    <w:rsid w:val="00DE6069"/>
    <w:rsid w:val="00E01846"/>
    <w:rsid w:val="00E22C08"/>
    <w:rsid w:val="00E2706B"/>
    <w:rsid w:val="00E46523"/>
    <w:rsid w:val="00E97817"/>
    <w:rsid w:val="00EA2E84"/>
    <w:rsid w:val="00EB5E60"/>
    <w:rsid w:val="00EF7003"/>
    <w:rsid w:val="00F00A8D"/>
    <w:rsid w:val="00F07388"/>
    <w:rsid w:val="00F07B4A"/>
    <w:rsid w:val="00F102BC"/>
    <w:rsid w:val="00F70A7E"/>
    <w:rsid w:val="00F85B9E"/>
    <w:rsid w:val="00F948A0"/>
    <w:rsid w:val="00FB28E1"/>
    <w:rsid w:val="00FD39AA"/>
    <w:rsid w:val="00FE7E88"/>
    <w:rsid w:val="00FF23EF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76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D137C"/>
  </w:style>
  <w:style w:type="character" w:customStyle="1" w:styleId="a7">
    <w:name w:val="Текст сноски Знак"/>
    <w:basedOn w:val="a0"/>
    <w:link w:val="a6"/>
    <w:uiPriority w:val="99"/>
    <w:semiHidden/>
    <w:rsid w:val="00CD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13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CD137C"/>
  </w:style>
  <w:style w:type="character" w:customStyle="1" w:styleId="aa">
    <w:name w:val="Текст концевой сноски Знак"/>
    <w:basedOn w:val="a0"/>
    <w:link w:val="a9"/>
    <w:uiPriority w:val="99"/>
    <w:semiHidden/>
    <w:rsid w:val="00CD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D1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76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D137C"/>
  </w:style>
  <w:style w:type="character" w:customStyle="1" w:styleId="a7">
    <w:name w:val="Текст сноски Знак"/>
    <w:basedOn w:val="a0"/>
    <w:link w:val="a6"/>
    <w:uiPriority w:val="99"/>
    <w:semiHidden/>
    <w:rsid w:val="00CD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13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CD137C"/>
  </w:style>
  <w:style w:type="character" w:customStyle="1" w:styleId="aa">
    <w:name w:val="Текст концевой сноски Знак"/>
    <w:basedOn w:val="a0"/>
    <w:link w:val="a9"/>
    <w:uiPriority w:val="99"/>
    <w:semiHidden/>
    <w:rsid w:val="00CD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D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7E92-F3D5-4822-BB6D-EA67613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Юрьевна</dc:creator>
  <cp:lastModifiedBy>Халилова Елена Юрьевна</cp:lastModifiedBy>
  <cp:revision>2</cp:revision>
  <cp:lastPrinted>2023-09-06T08:54:00Z</cp:lastPrinted>
  <dcterms:created xsi:type="dcterms:W3CDTF">2024-01-17T08:23:00Z</dcterms:created>
  <dcterms:modified xsi:type="dcterms:W3CDTF">2024-01-17T08:23:00Z</dcterms:modified>
</cp:coreProperties>
</file>