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B1" w:rsidRDefault="001547B1" w:rsidP="001547B1">
      <w:pPr>
        <w:pStyle w:val="1"/>
        <w:jc w:val="right"/>
        <w:rPr>
          <w:sz w:val="20"/>
          <w:szCs w:val="20"/>
        </w:rPr>
      </w:pPr>
      <w:bookmarkStart w:id="0" w:name="_Toc257623298"/>
      <w:bookmarkStart w:id="1" w:name="_Toc258841040"/>
      <w:bookmarkStart w:id="2" w:name="_Toc274568654"/>
      <w:bookmarkStart w:id="3" w:name="_Toc278347174"/>
      <w:bookmarkStart w:id="4" w:name="_Toc279321778"/>
      <w:bookmarkStart w:id="5" w:name="_Toc282496050"/>
      <w:bookmarkStart w:id="6" w:name="_Toc282514944"/>
      <w:bookmarkStart w:id="7" w:name="_Toc292372299"/>
      <w:bookmarkStart w:id="8" w:name="_Toc313011523"/>
      <w:bookmarkStart w:id="9" w:name="_Toc320885841"/>
      <w:bookmarkStart w:id="10" w:name="_Toc324774720"/>
      <w:bookmarkStart w:id="11" w:name="_Toc353180398"/>
      <w:bookmarkStart w:id="12" w:name="_Toc353264157"/>
      <w:bookmarkStart w:id="13" w:name="_Toc354432066"/>
      <w:bookmarkStart w:id="14" w:name="_Toc354474366"/>
      <w:bookmarkStart w:id="15" w:name="_Toc357491531"/>
      <w:bookmarkStart w:id="16" w:name="_GoBack"/>
      <w:bookmarkEnd w:id="16"/>
      <w:r w:rsidRPr="00F959C9">
        <w:rPr>
          <w:sz w:val="20"/>
          <w:szCs w:val="20"/>
        </w:rPr>
        <w:t>Приложение №3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547B1" w:rsidRPr="0045727A" w:rsidRDefault="001547B1" w:rsidP="001547B1">
      <w:pPr>
        <w:pStyle w:val="FR1"/>
        <w:spacing w:before="20"/>
        <w:ind w:right="-36"/>
        <w:rPr>
          <w:sz w:val="20"/>
          <w:szCs w:val="20"/>
        </w:rPr>
      </w:pPr>
      <w:r w:rsidRPr="0045727A">
        <w:rPr>
          <w:sz w:val="20"/>
          <w:szCs w:val="20"/>
        </w:rPr>
        <w:t>Перечень документов,</w:t>
      </w:r>
      <w:r>
        <w:rPr>
          <w:sz w:val="20"/>
          <w:szCs w:val="20"/>
        </w:rPr>
        <w:t xml:space="preserve"> </w:t>
      </w:r>
      <w:r w:rsidRPr="0045727A">
        <w:rPr>
          <w:sz w:val="20"/>
          <w:szCs w:val="20"/>
        </w:rPr>
        <w:t xml:space="preserve">необходимых для рассмотрения вопроса кредитования в </w:t>
      </w:r>
      <w:r w:rsidR="007F1E01">
        <w:rPr>
          <w:sz w:val="20"/>
          <w:szCs w:val="20"/>
        </w:rPr>
        <w:t>АО</w:t>
      </w:r>
      <w:r w:rsidRPr="0045727A">
        <w:rPr>
          <w:sz w:val="20"/>
          <w:szCs w:val="20"/>
        </w:rPr>
        <w:t xml:space="preserve"> «Автоградбанк»</w:t>
      </w:r>
      <w:r>
        <w:rPr>
          <w:sz w:val="20"/>
          <w:szCs w:val="20"/>
        </w:rPr>
        <w:t xml:space="preserve"> </w:t>
      </w:r>
      <w:r w:rsidRPr="0045727A">
        <w:rPr>
          <w:sz w:val="20"/>
          <w:szCs w:val="20"/>
        </w:rPr>
        <w:t>(для юридических лиц)</w:t>
      </w:r>
    </w:p>
    <w:p w:rsidR="001547B1" w:rsidRPr="0045727A" w:rsidRDefault="001547B1" w:rsidP="001547B1">
      <w:pPr>
        <w:pStyle w:val="FR1"/>
        <w:numPr>
          <w:ilvl w:val="0"/>
          <w:numId w:val="6"/>
        </w:numPr>
        <w:spacing w:before="20"/>
        <w:ind w:left="142" w:right="-36" w:firstLine="142"/>
        <w:jc w:val="both"/>
        <w:rPr>
          <w:sz w:val="20"/>
          <w:szCs w:val="20"/>
        </w:rPr>
      </w:pPr>
      <w:r w:rsidRPr="0045727A">
        <w:rPr>
          <w:sz w:val="20"/>
          <w:szCs w:val="20"/>
        </w:rPr>
        <w:t xml:space="preserve">Заявление на выдачу кредита </w:t>
      </w:r>
      <w:r w:rsidRPr="0045727A">
        <w:rPr>
          <w:b w:val="0"/>
          <w:sz w:val="20"/>
          <w:szCs w:val="20"/>
        </w:rPr>
        <w:t>(форма Банка);</w:t>
      </w:r>
    </w:p>
    <w:p w:rsidR="001547B1" w:rsidRPr="00CD3CE0" w:rsidRDefault="001547B1" w:rsidP="001547B1">
      <w:pPr>
        <w:pStyle w:val="FR1"/>
        <w:numPr>
          <w:ilvl w:val="0"/>
          <w:numId w:val="6"/>
        </w:numPr>
        <w:spacing w:before="20"/>
        <w:ind w:left="142" w:right="-36" w:firstLine="142"/>
        <w:jc w:val="both"/>
        <w:rPr>
          <w:sz w:val="20"/>
          <w:szCs w:val="20"/>
        </w:rPr>
      </w:pPr>
      <w:r w:rsidRPr="00CD3CE0">
        <w:rPr>
          <w:sz w:val="20"/>
          <w:szCs w:val="20"/>
        </w:rPr>
        <w:t>Анкета заемщика</w:t>
      </w:r>
      <w:r>
        <w:rPr>
          <w:sz w:val="20"/>
          <w:szCs w:val="20"/>
        </w:rPr>
        <w:t>/поручителя/залогодателя/физического лица–участника сделки</w:t>
      </w:r>
      <w:r w:rsidRPr="00CD3CE0">
        <w:rPr>
          <w:b w:val="0"/>
          <w:sz w:val="20"/>
          <w:szCs w:val="20"/>
        </w:rPr>
        <w:t xml:space="preserve"> (форма Банка);</w:t>
      </w:r>
    </w:p>
    <w:p w:rsidR="001547B1" w:rsidRPr="00CD3CE0" w:rsidRDefault="001547B1" w:rsidP="001547B1">
      <w:pPr>
        <w:pStyle w:val="FR1"/>
        <w:numPr>
          <w:ilvl w:val="0"/>
          <w:numId w:val="6"/>
        </w:numPr>
        <w:spacing w:before="20"/>
        <w:ind w:left="284" w:right="-36" w:firstLine="0"/>
        <w:jc w:val="both"/>
        <w:rPr>
          <w:b w:val="0"/>
          <w:sz w:val="20"/>
          <w:szCs w:val="20"/>
        </w:rPr>
      </w:pPr>
      <w:r w:rsidRPr="00CD3CE0">
        <w:rPr>
          <w:sz w:val="20"/>
          <w:szCs w:val="20"/>
        </w:rPr>
        <w:t xml:space="preserve">Документы, подтверждающие правоспособность </w:t>
      </w:r>
      <w:r w:rsidRPr="00CD3CE0">
        <w:rPr>
          <w:b w:val="0"/>
          <w:sz w:val="20"/>
          <w:szCs w:val="20"/>
        </w:rPr>
        <w:t>заемщика, поручителя, залогодателя, гаранта</w:t>
      </w:r>
      <w:r>
        <w:rPr>
          <w:b w:val="0"/>
          <w:sz w:val="20"/>
          <w:szCs w:val="20"/>
        </w:rPr>
        <w:t xml:space="preserve"> </w:t>
      </w:r>
      <w:proofErr w:type="gramStart"/>
      <w:r>
        <w:rPr>
          <w:b w:val="0"/>
          <w:sz w:val="20"/>
          <w:szCs w:val="20"/>
        </w:rPr>
        <w:t xml:space="preserve">   (</w:t>
      </w:r>
      <w:proofErr w:type="gramEnd"/>
      <w:r>
        <w:rPr>
          <w:b w:val="0"/>
          <w:sz w:val="20"/>
          <w:szCs w:val="20"/>
        </w:rPr>
        <w:t xml:space="preserve">юридические лица - </w:t>
      </w:r>
      <w:r w:rsidRPr="00CD3CE0">
        <w:rPr>
          <w:b w:val="0"/>
          <w:sz w:val="20"/>
          <w:szCs w:val="20"/>
        </w:rPr>
        <w:t xml:space="preserve">при отсутствии  расчетного счета в </w:t>
      </w:r>
      <w:r>
        <w:rPr>
          <w:b w:val="0"/>
          <w:sz w:val="20"/>
          <w:szCs w:val="20"/>
        </w:rPr>
        <w:t>Б</w:t>
      </w:r>
      <w:r w:rsidRPr="00CD3CE0">
        <w:rPr>
          <w:b w:val="0"/>
          <w:sz w:val="20"/>
          <w:szCs w:val="20"/>
        </w:rPr>
        <w:t>анке</w:t>
      </w:r>
      <w:r>
        <w:rPr>
          <w:b w:val="0"/>
          <w:sz w:val="20"/>
          <w:szCs w:val="20"/>
        </w:rPr>
        <w:t xml:space="preserve"> – в соответствии с </w:t>
      </w:r>
      <w:r w:rsidRPr="00CD3CE0">
        <w:rPr>
          <w:b w:val="0"/>
          <w:sz w:val="20"/>
          <w:szCs w:val="20"/>
        </w:rPr>
        <w:t xml:space="preserve"> перечн</w:t>
      </w:r>
      <w:r>
        <w:rPr>
          <w:b w:val="0"/>
          <w:sz w:val="20"/>
          <w:szCs w:val="20"/>
        </w:rPr>
        <w:t xml:space="preserve">ем </w:t>
      </w:r>
      <w:r w:rsidRPr="00CD3CE0">
        <w:rPr>
          <w:b w:val="0"/>
          <w:sz w:val="20"/>
          <w:szCs w:val="20"/>
        </w:rPr>
        <w:t xml:space="preserve"> документов  Приложени</w:t>
      </w:r>
      <w:r>
        <w:rPr>
          <w:b w:val="0"/>
          <w:sz w:val="20"/>
          <w:szCs w:val="20"/>
        </w:rPr>
        <w:t>я</w:t>
      </w:r>
      <w:r w:rsidRPr="00CD3CE0">
        <w:rPr>
          <w:b w:val="0"/>
          <w:sz w:val="20"/>
          <w:szCs w:val="20"/>
        </w:rPr>
        <w:t xml:space="preserve"> №</w:t>
      </w:r>
      <w:r>
        <w:rPr>
          <w:b w:val="0"/>
          <w:sz w:val="20"/>
          <w:szCs w:val="20"/>
        </w:rPr>
        <w:t xml:space="preserve"> 14 к настоящему Положению, физические лица – паспорт,  ИНН. Документы заверяются в установленным порядке</w:t>
      </w:r>
      <w:r w:rsidRPr="00CD3CE0">
        <w:rPr>
          <w:b w:val="0"/>
          <w:sz w:val="20"/>
          <w:szCs w:val="20"/>
        </w:rPr>
        <w:t xml:space="preserve">). </w:t>
      </w:r>
    </w:p>
    <w:p w:rsidR="001547B1" w:rsidRPr="005E34B9" w:rsidRDefault="001547B1" w:rsidP="001547B1">
      <w:pPr>
        <w:pStyle w:val="FR1"/>
        <w:numPr>
          <w:ilvl w:val="0"/>
          <w:numId w:val="6"/>
        </w:numPr>
        <w:spacing w:before="20"/>
        <w:ind w:left="284" w:right="-36" w:firstLine="0"/>
        <w:jc w:val="both"/>
        <w:rPr>
          <w:b w:val="0"/>
          <w:sz w:val="20"/>
          <w:szCs w:val="20"/>
        </w:rPr>
      </w:pPr>
      <w:proofErr w:type="gramStart"/>
      <w:r w:rsidRPr="005E34B9">
        <w:rPr>
          <w:sz w:val="20"/>
          <w:szCs w:val="20"/>
        </w:rPr>
        <w:t>Документы,  характеризующие</w:t>
      </w:r>
      <w:proofErr w:type="gramEnd"/>
      <w:r w:rsidRPr="005E34B9">
        <w:rPr>
          <w:sz w:val="20"/>
          <w:szCs w:val="20"/>
        </w:rPr>
        <w:t xml:space="preserve">  финансовое  состояние  Заемщика</w:t>
      </w:r>
      <w:r w:rsidRPr="005E34B9">
        <w:rPr>
          <w:b w:val="0"/>
          <w:sz w:val="20"/>
          <w:szCs w:val="20"/>
        </w:rPr>
        <w:t xml:space="preserve">  за  4  последних отчетных периода: 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5E34B9">
        <w:rPr>
          <w:sz w:val="20"/>
          <w:szCs w:val="20"/>
        </w:rPr>
        <w:t>-</w:t>
      </w:r>
      <w:r w:rsidRPr="005E34B9">
        <w:rPr>
          <w:b w:val="0"/>
          <w:sz w:val="20"/>
          <w:szCs w:val="20"/>
        </w:rPr>
        <w:t xml:space="preserve">  бухгалт</w:t>
      </w:r>
      <w:r w:rsidRPr="0045727A">
        <w:rPr>
          <w:b w:val="0"/>
          <w:sz w:val="20"/>
          <w:szCs w:val="20"/>
        </w:rPr>
        <w:t xml:space="preserve">ерский </w:t>
      </w:r>
      <w:proofErr w:type="gramStart"/>
      <w:r w:rsidRPr="0045727A">
        <w:rPr>
          <w:b w:val="0"/>
          <w:sz w:val="20"/>
          <w:szCs w:val="20"/>
        </w:rPr>
        <w:t>баланс ;</w:t>
      </w:r>
      <w:proofErr w:type="gramEnd"/>
      <w:r w:rsidRPr="0045727A">
        <w:rPr>
          <w:b w:val="0"/>
          <w:sz w:val="20"/>
          <w:szCs w:val="20"/>
        </w:rPr>
        <w:t xml:space="preserve"> </w:t>
      </w:r>
    </w:p>
    <w:p w:rsidR="001547B1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sz w:val="20"/>
          <w:szCs w:val="20"/>
        </w:rPr>
        <w:t>-</w:t>
      </w:r>
      <w:r w:rsidRPr="0045727A">
        <w:rPr>
          <w:b w:val="0"/>
          <w:sz w:val="20"/>
          <w:szCs w:val="20"/>
        </w:rPr>
        <w:t xml:space="preserve">  отчет о прибылях и убытках; </w:t>
      </w:r>
    </w:p>
    <w:p w:rsidR="001547B1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-</w:t>
      </w:r>
      <w:r>
        <w:rPr>
          <w:b w:val="0"/>
          <w:sz w:val="20"/>
          <w:szCs w:val="20"/>
        </w:rPr>
        <w:t xml:space="preserve"> отчет о движении денежных средств</w:t>
      </w:r>
      <w:r w:rsidRPr="0045727A">
        <w:rPr>
          <w:b w:val="0"/>
          <w:sz w:val="20"/>
          <w:szCs w:val="20"/>
        </w:rPr>
        <w:t xml:space="preserve">; 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sz w:val="20"/>
          <w:szCs w:val="20"/>
        </w:rPr>
        <w:t>-</w:t>
      </w:r>
      <w:r w:rsidRPr="0045727A">
        <w:rPr>
          <w:b w:val="0"/>
          <w:sz w:val="20"/>
          <w:szCs w:val="20"/>
        </w:rPr>
        <w:t xml:space="preserve">  расшифровка кредиторской и дебиторской задолженности к предоставленным балансам, а также на дату </w:t>
      </w:r>
      <w:proofErr w:type="gramStart"/>
      <w:r w:rsidRPr="0045727A">
        <w:rPr>
          <w:b w:val="0"/>
          <w:sz w:val="20"/>
          <w:szCs w:val="20"/>
        </w:rPr>
        <w:t>предоставления  заявки</w:t>
      </w:r>
      <w:proofErr w:type="gramEnd"/>
      <w:r w:rsidRPr="0045727A">
        <w:rPr>
          <w:b w:val="0"/>
          <w:sz w:val="20"/>
          <w:szCs w:val="20"/>
        </w:rPr>
        <w:t xml:space="preserve"> с указанием наименований кредиторов и дебиторов,  сроков  возникновения  и погашения  задолженности;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b w:val="0"/>
          <w:sz w:val="20"/>
          <w:szCs w:val="20"/>
        </w:rPr>
        <w:t xml:space="preserve">- </w:t>
      </w:r>
      <w:r>
        <w:rPr>
          <w:b w:val="0"/>
          <w:sz w:val="20"/>
          <w:szCs w:val="20"/>
        </w:rPr>
        <w:t>*</w:t>
      </w:r>
      <w:r w:rsidRPr="0045727A">
        <w:rPr>
          <w:b w:val="0"/>
          <w:sz w:val="20"/>
          <w:szCs w:val="20"/>
        </w:rPr>
        <w:t>договора хозяйственной деятельности заемщика (договора купли-продажи, поставки, комиссии и др.), подтверждающие поступления выручки на счета предприятия;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b w:val="0"/>
          <w:sz w:val="20"/>
          <w:szCs w:val="20"/>
        </w:rPr>
        <w:t xml:space="preserve">- </w:t>
      </w:r>
      <w:proofErr w:type="gramStart"/>
      <w:r w:rsidRPr="0045727A">
        <w:rPr>
          <w:b w:val="0"/>
          <w:sz w:val="20"/>
          <w:szCs w:val="20"/>
        </w:rPr>
        <w:t>расшифровка  счета</w:t>
      </w:r>
      <w:proofErr w:type="gramEnd"/>
      <w:r w:rsidRPr="0045727A">
        <w:rPr>
          <w:b w:val="0"/>
          <w:sz w:val="20"/>
          <w:szCs w:val="20"/>
        </w:rPr>
        <w:t xml:space="preserve">  01 «Основные средства» на последнюю отчетную дату;</w:t>
      </w:r>
    </w:p>
    <w:p w:rsidR="001547B1" w:rsidRPr="007B7213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b w:val="0"/>
          <w:sz w:val="20"/>
          <w:szCs w:val="20"/>
        </w:rPr>
        <w:t xml:space="preserve">- </w:t>
      </w:r>
      <w:proofErr w:type="spellStart"/>
      <w:r w:rsidRPr="0045727A">
        <w:rPr>
          <w:b w:val="0"/>
          <w:sz w:val="20"/>
          <w:szCs w:val="20"/>
        </w:rPr>
        <w:t>оборотно</w:t>
      </w:r>
      <w:proofErr w:type="spellEnd"/>
      <w:r w:rsidRPr="0045727A">
        <w:rPr>
          <w:b w:val="0"/>
          <w:sz w:val="20"/>
          <w:szCs w:val="20"/>
        </w:rPr>
        <w:t>-сальдовые ведомости за год (помесячно) по счетам:</w:t>
      </w:r>
      <w:r>
        <w:rPr>
          <w:b w:val="0"/>
          <w:sz w:val="20"/>
          <w:szCs w:val="20"/>
        </w:rPr>
        <w:t>01,08,</w:t>
      </w:r>
      <w:r w:rsidRPr="0045727A">
        <w:rPr>
          <w:b w:val="0"/>
          <w:sz w:val="20"/>
          <w:szCs w:val="20"/>
        </w:rPr>
        <w:t xml:space="preserve">10, </w:t>
      </w:r>
      <w:r>
        <w:rPr>
          <w:b w:val="0"/>
          <w:sz w:val="20"/>
          <w:szCs w:val="20"/>
        </w:rPr>
        <w:t>19,</w:t>
      </w:r>
      <w:r w:rsidRPr="0045727A">
        <w:rPr>
          <w:b w:val="0"/>
          <w:sz w:val="20"/>
          <w:szCs w:val="20"/>
        </w:rPr>
        <w:t>20, 22,</w:t>
      </w:r>
      <w:r>
        <w:rPr>
          <w:b w:val="0"/>
          <w:sz w:val="20"/>
          <w:szCs w:val="20"/>
        </w:rPr>
        <w:t>23,25,</w:t>
      </w:r>
      <w:r w:rsidRPr="0045727A">
        <w:rPr>
          <w:b w:val="0"/>
          <w:sz w:val="20"/>
          <w:szCs w:val="20"/>
        </w:rPr>
        <w:t xml:space="preserve"> 26,</w:t>
      </w:r>
      <w:r>
        <w:rPr>
          <w:b w:val="0"/>
          <w:sz w:val="20"/>
          <w:szCs w:val="20"/>
        </w:rPr>
        <w:t>40,</w:t>
      </w:r>
      <w:r w:rsidRPr="0045727A">
        <w:rPr>
          <w:b w:val="0"/>
          <w:sz w:val="20"/>
          <w:szCs w:val="20"/>
        </w:rPr>
        <w:t xml:space="preserve"> 41, 43, </w:t>
      </w:r>
      <w:r>
        <w:rPr>
          <w:b w:val="0"/>
          <w:sz w:val="20"/>
          <w:szCs w:val="20"/>
        </w:rPr>
        <w:t>44,</w:t>
      </w:r>
      <w:r w:rsidRPr="0045727A">
        <w:rPr>
          <w:b w:val="0"/>
          <w:sz w:val="20"/>
          <w:szCs w:val="20"/>
        </w:rPr>
        <w:t xml:space="preserve">50, 51, </w:t>
      </w:r>
      <w:r>
        <w:rPr>
          <w:b w:val="0"/>
          <w:sz w:val="20"/>
          <w:szCs w:val="20"/>
        </w:rPr>
        <w:t>52,55,57,</w:t>
      </w:r>
      <w:r w:rsidRPr="0045727A">
        <w:rPr>
          <w:b w:val="0"/>
          <w:sz w:val="20"/>
          <w:szCs w:val="20"/>
        </w:rPr>
        <w:t xml:space="preserve">60, 62, </w:t>
      </w:r>
      <w:r>
        <w:rPr>
          <w:b w:val="0"/>
          <w:sz w:val="20"/>
          <w:szCs w:val="20"/>
        </w:rPr>
        <w:t>66,67,68,69,70,71,</w:t>
      </w:r>
      <w:r w:rsidRPr="0045727A">
        <w:rPr>
          <w:b w:val="0"/>
          <w:sz w:val="20"/>
          <w:szCs w:val="20"/>
        </w:rPr>
        <w:t>76, 90;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b w:val="0"/>
          <w:sz w:val="20"/>
          <w:szCs w:val="20"/>
        </w:rPr>
        <w:t>- справка о средней численности сотрудников предприятия на 1-е января;</w:t>
      </w:r>
    </w:p>
    <w:p w:rsidR="001547B1" w:rsidRPr="0045727A" w:rsidRDefault="001547B1" w:rsidP="001547B1">
      <w:pPr>
        <w:pStyle w:val="FR1"/>
        <w:numPr>
          <w:ilvl w:val="0"/>
          <w:numId w:val="6"/>
        </w:numPr>
        <w:spacing w:before="20"/>
        <w:ind w:left="142" w:right="-36" w:firstLine="142"/>
        <w:jc w:val="both"/>
        <w:rPr>
          <w:b w:val="0"/>
          <w:sz w:val="20"/>
          <w:szCs w:val="20"/>
        </w:rPr>
      </w:pPr>
      <w:r w:rsidRPr="0045727A">
        <w:rPr>
          <w:sz w:val="20"/>
          <w:szCs w:val="20"/>
        </w:rPr>
        <w:t>Справки из других банков</w:t>
      </w:r>
      <w:r w:rsidRPr="0045727A">
        <w:rPr>
          <w:b w:val="0"/>
          <w:sz w:val="20"/>
          <w:szCs w:val="20"/>
        </w:rPr>
        <w:t xml:space="preserve">: 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b w:val="0"/>
          <w:sz w:val="20"/>
          <w:szCs w:val="20"/>
        </w:rPr>
        <w:t>- об оборотах по расчетным счетам заемщика за последние 6 месяцев и отсутствии/наличии претензий к расчетному счету (по форме Банка);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b w:val="0"/>
          <w:sz w:val="20"/>
          <w:szCs w:val="20"/>
        </w:rPr>
        <w:t>- о наличии задолженности по полученным кредитам в других банках с расшифровкой (по форме Банка);</w:t>
      </w:r>
    </w:p>
    <w:p w:rsidR="001547B1" w:rsidRPr="0045727A" w:rsidRDefault="001547B1" w:rsidP="001547B1">
      <w:pPr>
        <w:pStyle w:val="FR1"/>
        <w:numPr>
          <w:ilvl w:val="0"/>
          <w:numId w:val="6"/>
        </w:numPr>
        <w:spacing w:before="20"/>
        <w:ind w:right="-36" w:hanging="436"/>
        <w:jc w:val="both"/>
        <w:rPr>
          <w:sz w:val="20"/>
          <w:szCs w:val="20"/>
        </w:rPr>
      </w:pPr>
      <w:r w:rsidRPr="0045727A">
        <w:rPr>
          <w:sz w:val="20"/>
          <w:szCs w:val="20"/>
        </w:rPr>
        <w:t>Документы из налоговых органов</w:t>
      </w:r>
      <w:r>
        <w:rPr>
          <w:sz w:val="20"/>
          <w:szCs w:val="20"/>
        </w:rPr>
        <w:t>,</w:t>
      </w:r>
      <w:r w:rsidRPr="005A6A49">
        <w:rPr>
          <w:sz w:val="20"/>
          <w:szCs w:val="20"/>
        </w:rPr>
        <w:t xml:space="preserve"> </w:t>
      </w:r>
      <w:proofErr w:type="gramStart"/>
      <w:r w:rsidRPr="004C6067">
        <w:rPr>
          <w:sz w:val="20"/>
          <w:szCs w:val="20"/>
        </w:rPr>
        <w:t>выданн</w:t>
      </w:r>
      <w:r>
        <w:rPr>
          <w:sz w:val="20"/>
          <w:szCs w:val="20"/>
        </w:rPr>
        <w:t>ые</w:t>
      </w:r>
      <w:r w:rsidRPr="004C6067">
        <w:rPr>
          <w:sz w:val="20"/>
          <w:szCs w:val="20"/>
        </w:rPr>
        <w:t xml:space="preserve">  не</w:t>
      </w:r>
      <w:proofErr w:type="gramEnd"/>
      <w:r w:rsidRPr="004C6067">
        <w:rPr>
          <w:sz w:val="20"/>
          <w:szCs w:val="20"/>
        </w:rPr>
        <w:t xml:space="preserve"> </w:t>
      </w:r>
      <w:r>
        <w:rPr>
          <w:sz w:val="20"/>
          <w:szCs w:val="20"/>
        </w:rPr>
        <w:t>позднее</w:t>
      </w:r>
      <w:r w:rsidRPr="004C6067">
        <w:rPr>
          <w:sz w:val="20"/>
          <w:szCs w:val="20"/>
        </w:rPr>
        <w:t xml:space="preserve"> чем за 30 дней до даты ее предоставления в Банк</w:t>
      </w:r>
      <w:r w:rsidRPr="0045727A">
        <w:rPr>
          <w:sz w:val="20"/>
          <w:szCs w:val="20"/>
        </w:rPr>
        <w:t>:</w:t>
      </w:r>
    </w:p>
    <w:p w:rsidR="001547B1" w:rsidRPr="004C6067" w:rsidRDefault="001547B1" w:rsidP="001547B1">
      <w:pPr>
        <w:pStyle w:val="Default"/>
        <w:rPr>
          <w:sz w:val="20"/>
          <w:szCs w:val="20"/>
        </w:rPr>
      </w:pPr>
      <w:r w:rsidRPr="004C6067">
        <w:rPr>
          <w:bCs/>
          <w:color w:val="auto"/>
          <w:sz w:val="20"/>
          <w:szCs w:val="20"/>
        </w:rPr>
        <w:t xml:space="preserve">      - выписка из ЕГРЮЛ</w:t>
      </w:r>
      <w:r w:rsidRPr="004C6067">
        <w:rPr>
          <w:sz w:val="20"/>
          <w:szCs w:val="20"/>
        </w:rPr>
        <w:t>;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b w:val="0"/>
          <w:sz w:val="20"/>
          <w:szCs w:val="20"/>
        </w:rPr>
        <w:t>- справка об отсутствии/наличии задолженности перед бюджетом;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b w:val="0"/>
          <w:sz w:val="20"/>
          <w:szCs w:val="20"/>
        </w:rPr>
        <w:t>- справка о счетах, открытых в других банках;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sz w:val="20"/>
          <w:szCs w:val="20"/>
        </w:rPr>
        <w:t xml:space="preserve">7.  Технико-экономическое обоснование </w:t>
      </w:r>
      <w:r w:rsidRPr="0045727A">
        <w:rPr>
          <w:b w:val="0"/>
          <w:sz w:val="20"/>
          <w:szCs w:val="20"/>
        </w:rPr>
        <w:t>возвратности кредита, а также копии договоров, других документов, связанных с проведением кредитуемой операции заемщика, подтверждающих доходную и расходную часть ТЭО (при инвестиционных проектах);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sz w:val="20"/>
          <w:szCs w:val="20"/>
        </w:rPr>
        <w:t>8.</w:t>
      </w:r>
      <w:r w:rsidRPr="0045727A">
        <w:rPr>
          <w:b w:val="0"/>
          <w:sz w:val="20"/>
          <w:szCs w:val="20"/>
        </w:rPr>
        <w:t xml:space="preserve">  </w:t>
      </w:r>
      <w:r w:rsidRPr="0045727A">
        <w:rPr>
          <w:sz w:val="20"/>
          <w:szCs w:val="20"/>
        </w:rPr>
        <w:t>Документы по предоставляемому обеспечению</w:t>
      </w:r>
      <w:r w:rsidRPr="0045727A">
        <w:rPr>
          <w:b w:val="0"/>
          <w:sz w:val="20"/>
          <w:szCs w:val="20"/>
        </w:rPr>
        <w:t>: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b w:val="0"/>
          <w:sz w:val="20"/>
          <w:szCs w:val="20"/>
        </w:rPr>
        <w:t>- при залоге недвижимости: документы, подтверждающие право собственности на объект недвижимости, выписку из Единого государственного реестра прав на недвижимое имущество и сделок с ним</w:t>
      </w:r>
      <w:r>
        <w:rPr>
          <w:b w:val="0"/>
          <w:sz w:val="20"/>
          <w:szCs w:val="20"/>
        </w:rPr>
        <w:t>, в</w:t>
      </w:r>
      <w:r w:rsidRPr="0045727A">
        <w:rPr>
          <w:b w:val="0"/>
          <w:sz w:val="20"/>
          <w:szCs w:val="20"/>
        </w:rPr>
        <w:t>ыписку из Единого государственного реестра прав</w:t>
      </w:r>
      <w:r>
        <w:rPr>
          <w:b w:val="0"/>
          <w:sz w:val="20"/>
          <w:szCs w:val="20"/>
        </w:rPr>
        <w:t xml:space="preserve"> на </w:t>
      </w:r>
      <w:proofErr w:type="gramStart"/>
      <w:r>
        <w:rPr>
          <w:b w:val="0"/>
          <w:sz w:val="20"/>
          <w:szCs w:val="20"/>
        </w:rPr>
        <w:t xml:space="preserve">землю, </w:t>
      </w:r>
      <w:r w:rsidRPr="0045727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расшифровка</w:t>
      </w:r>
      <w:proofErr w:type="gramEnd"/>
      <w:r>
        <w:rPr>
          <w:b w:val="0"/>
          <w:sz w:val="20"/>
          <w:szCs w:val="20"/>
        </w:rPr>
        <w:t xml:space="preserve"> основных средств, технический паспорт (кадастровый паспорт), свидетельство о регистрации права собственности, свидетельство  регистрации права собственности на земельный участок или договор об аренде земли</w:t>
      </w:r>
      <w:r w:rsidRPr="0045727A">
        <w:rPr>
          <w:b w:val="0"/>
          <w:sz w:val="20"/>
          <w:szCs w:val="20"/>
        </w:rPr>
        <w:t>;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b w:val="0"/>
          <w:sz w:val="20"/>
          <w:szCs w:val="20"/>
        </w:rPr>
        <w:t xml:space="preserve">- при залоге товаров в обороте: копии документов, подтверждающих наличие товарно-материальных ценностей и их стоимость (накладные, счета фактуры, </w:t>
      </w:r>
      <w:proofErr w:type="gramStart"/>
      <w:r w:rsidRPr="0045727A">
        <w:rPr>
          <w:b w:val="0"/>
          <w:sz w:val="20"/>
          <w:szCs w:val="20"/>
        </w:rPr>
        <w:t>документы</w:t>
      </w:r>
      <w:proofErr w:type="gramEnd"/>
      <w:r w:rsidRPr="0045727A">
        <w:rPr>
          <w:b w:val="0"/>
          <w:sz w:val="20"/>
          <w:szCs w:val="20"/>
        </w:rPr>
        <w:t xml:space="preserve"> подтверждающие факт оплаты);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b w:val="0"/>
          <w:sz w:val="20"/>
          <w:szCs w:val="20"/>
        </w:rPr>
        <w:t xml:space="preserve">- при залоге оборудования: документы подтверждающие право собственности на предмет залога (паспорта, </w:t>
      </w:r>
      <w:proofErr w:type="gramStart"/>
      <w:r w:rsidRPr="0045727A">
        <w:rPr>
          <w:b w:val="0"/>
          <w:sz w:val="20"/>
          <w:szCs w:val="20"/>
        </w:rPr>
        <w:t>документы</w:t>
      </w:r>
      <w:proofErr w:type="gramEnd"/>
      <w:r w:rsidRPr="0045727A">
        <w:rPr>
          <w:b w:val="0"/>
          <w:sz w:val="20"/>
          <w:szCs w:val="20"/>
        </w:rPr>
        <w:t xml:space="preserve"> подтверждающие факт оплаты, счета-фактуры, накладные, акты приемки-передачи);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b w:val="0"/>
          <w:sz w:val="20"/>
          <w:szCs w:val="20"/>
        </w:rPr>
        <w:t>- при залоге транспортных средств: документы, подтверждающие право собственности (паспорт технического средства); согласие супруга (и) при залоге личного транспорта;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b w:val="0"/>
          <w:sz w:val="20"/>
          <w:szCs w:val="20"/>
        </w:rPr>
        <w:t xml:space="preserve">- при залоге ценных бумаг: документы подтверждающие право </w:t>
      </w:r>
      <w:proofErr w:type="gramStart"/>
      <w:r w:rsidRPr="0045727A">
        <w:rPr>
          <w:b w:val="0"/>
          <w:sz w:val="20"/>
          <w:szCs w:val="20"/>
        </w:rPr>
        <w:t>собственности  (</w:t>
      </w:r>
      <w:proofErr w:type="gramEnd"/>
      <w:r w:rsidRPr="0045727A">
        <w:rPr>
          <w:b w:val="0"/>
          <w:sz w:val="20"/>
          <w:szCs w:val="20"/>
        </w:rPr>
        <w:t>выписка по счету депо из депозитария  или по счету владельца из реестра акционеров с датой выдачи не ранее 5-ти дней до подачи документов на рассмотрение, в случае бездокументарной формы ЦБ; оригиналы,  в случае документарной формы ЦБ);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b w:val="0"/>
          <w:sz w:val="20"/>
          <w:szCs w:val="20"/>
        </w:rPr>
        <w:t>- при поручительстве третьих лиц: документы, характеризующие финансовое состояние поручителя.</w:t>
      </w:r>
      <w:r>
        <w:rPr>
          <w:b w:val="0"/>
          <w:sz w:val="20"/>
          <w:szCs w:val="20"/>
        </w:rPr>
        <w:t xml:space="preserve"> 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</w:t>
      </w:r>
      <w:r w:rsidRPr="0045727A">
        <w:rPr>
          <w:b w:val="0"/>
          <w:sz w:val="20"/>
          <w:szCs w:val="20"/>
        </w:rPr>
        <w:t xml:space="preserve">Кредитный сотрудник имеет право запросить у заемщика </w:t>
      </w:r>
      <w:proofErr w:type="gramStart"/>
      <w:r w:rsidRPr="0045727A">
        <w:rPr>
          <w:b w:val="0"/>
          <w:sz w:val="20"/>
          <w:szCs w:val="20"/>
        </w:rPr>
        <w:t>–  любую</w:t>
      </w:r>
      <w:proofErr w:type="gramEnd"/>
      <w:r w:rsidRPr="0045727A">
        <w:rPr>
          <w:b w:val="0"/>
          <w:sz w:val="20"/>
          <w:szCs w:val="20"/>
        </w:rPr>
        <w:t xml:space="preserve"> другую информацию, касающуюся его финансового положения и хозяйственной деятельности.</w:t>
      </w:r>
    </w:p>
    <w:p w:rsidR="001547B1" w:rsidRPr="002C00AA" w:rsidRDefault="001547B1" w:rsidP="001547B1">
      <w:pPr>
        <w:pStyle w:val="FR1"/>
        <w:spacing w:before="20"/>
        <w:ind w:left="284" w:right="-3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C00AA">
        <w:rPr>
          <w:sz w:val="18"/>
          <w:szCs w:val="18"/>
        </w:rPr>
        <w:t>*предоставление этой информации не является обязательным</w:t>
      </w:r>
      <w:r>
        <w:rPr>
          <w:sz w:val="18"/>
          <w:szCs w:val="18"/>
        </w:rPr>
        <w:t xml:space="preserve"> и</w:t>
      </w:r>
      <w:r w:rsidRPr="002C00AA">
        <w:rPr>
          <w:sz w:val="18"/>
          <w:szCs w:val="18"/>
        </w:rPr>
        <w:t xml:space="preserve"> может запрашиваться сотрудником </w:t>
      </w:r>
    </w:p>
    <w:p w:rsidR="001547B1" w:rsidRPr="0045727A" w:rsidRDefault="001547B1" w:rsidP="001547B1">
      <w:pPr>
        <w:pStyle w:val="FR1"/>
        <w:spacing w:before="20"/>
        <w:ind w:left="-284" w:right="-36" w:firstLine="284"/>
        <w:jc w:val="both"/>
        <w:rPr>
          <w:sz w:val="20"/>
          <w:szCs w:val="20"/>
        </w:rPr>
      </w:pPr>
      <w:r w:rsidRPr="002C00AA">
        <w:rPr>
          <w:sz w:val="18"/>
          <w:szCs w:val="18"/>
        </w:rPr>
        <w:t xml:space="preserve">      кредитного отдела для дополнительного анализа. </w:t>
      </w:r>
      <w:r w:rsidRPr="0045727A">
        <w:rPr>
          <w:sz w:val="20"/>
          <w:szCs w:val="20"/>
        </w:rPr>
        <w:t xml:space="preserve">Вышеуказанная информация заверяется печатью и </w:t>
      </w:r>
      <w:r w:rsidRPr="0045727A">
        <w:rPr>
          <w:sz w:val="20"/>
          <w:szCs w:val="20"/>
        </w:rPr>
        <w:lastRenderedPageBreak/>
        <w:t>подписью руководителя предприятия.</w:t>
      </w:r>
    </w:p>
    <w:p w:rsidR="001547B1" w:rsidRDefault="001547B1" w:rsidP="001547B1">
      <w:pPr>
        <w:pStyle w:val="1"/>
        <w:jc w:val="right"/>
        <w:rPr>
          <w:sz w:val="20"/>
          <w:szCs w:val="20"/>
        </w:rPr>
      </w:pPr>
      <w:bookmarkStart w:id="17" w:name="_Toc257623299"/>
      <w:bookmarkStart w:id="18" w:name="_Toc258841041"/>
      <w:bookmarkStart w:id="19" w:name="_Toc274568655"/>
      <w:bookmarkStart w:id="20" w:name="_Toc282496051"/>
      <w:bookmarkStart w:id="21" w:name="_Toc282514945"/>
      <w:bookmarkStart w:id="22" w:name="_Toc292372300"/>
      <w:bookmarkStart w:id="23" w:name="_Toc313011524"/>
      <w:bookmarkStart w:id="24" w:name="_Toc320885842"/>
      <w:bookmarkStart w:id="25" w:name="_Toc324774721"/>
      <w:bookmarkStart w:id="26" w:name="_Toc353180399"/>
      <w:bookmarkStart w:id="27" w:name="_Toc353264158"/>
      <w:bookmarkStart w:id="28" w:name="_Toc354432067"/>
      <w:bookmarkStart w:id="29" w:name="_Toc354474367"/>
      <w:bookmarkStart w:id="30" w:name="_Toc357491532"/>
    </w:p>
    <w:p w:rsidR="001547B1" w:rsidRPr="00F959C9" w:rsidRDefault="001547B1" w:rsidP="001547B1">
      <w:pPr>
        <w:pStyle w:val="1"/>
        <w:jc w:val="right"/>
        <w:rPr>
          <w:sz w:val="20"/>
          <w:szCs w:val="20"/>
        </w:rPr>
      </w:pPr>
      <w:r w:rsidRPr="00F959C9">
        <w:rPr>
          <w:sz w:val="20"/>
          <w:szCs w:val="20"/>
        </w:rPr>
        <w:t>Приложение №4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1547B1" w:rsidRPr="0045727A" w:rsidRDefault="001547B1" w:rsidP="001547B1">
      <w:pPr>
        <w:pStyle w:val="FR1"/>
        <w:spacing w:before="20"/>
        <w:ind w:right="-36"/>
        <w:jc w:val="right"/>
        <w:rPr>
          <w:b w:val="0"/>
          <w:sz w:val="18"/>
          <w:szCs w:val="18"/>
        </w:rPr>
      </w:pPr>
      <w:r w:rsidRPr="0045727A">
        <w:rPr>
          <w:b w:val="0"/>
          <w:sz w:val="18"/>
          <w:szCs w:val="18"/>
        </w:rPr>
        <w:t xml:space="preserve">                                                                                  </w:t>
      </w:r>
    </w:p>
    <w:p w:rsidR="001547B1" w:rsidRPr="002C00AA" w:rsidRDefault="001547B1" w:rsidP="001547B1">
      <w:pPr>
        <w:pStyle w:val="FR1"/>
        <w:spacing w:before="20"/>
        <w:ind w:right="-36"/>
        <w:rPr>
          <w:sz w:val="20"/>
          <w:szCs w:val="20"/>
        </w:rPr>
      </w:pPr>
      <w:r w:rsidRPr="002C00AA">
        <w:rPr>
          <w:sz w:val="20"/>
          <w:szCs w:val="20"/>
        </w:rPr>
        <w:t>Перечень документов,</w:t>
      </w:r>
      <w:r>
        <w:rPr>
          <w:sz w:val="20"/>
          <w:szCs w:val="20"/>
        </w:rPr>
        <w:t xml:space="preserve"> </w:t>
      </w:r>
      <w:r w:rsidRPr="002C00AA">
        <w:rPr>
          <w:sz w:val="20"/>
          <w:szCs w:val="20"/>
        </w:rPr>
        <w:t xml:space="preserve">необходимых для рассмотрения вопроса кредитования в </w:t>
      </w:r>
      <w:r w:rsidR="007F1E01">
        <w:rPr>
          <w:sz w:val="20"/>
          <w:szCs w:val="20"/>
        </w:rPr>
        <w:t>АО</w:t>
      </w:r>
      <w:r w:rsidRPr="002C00AA">
        <w:rPr>
          <w:sz w:val="20"/>
          <w:szCs w:val="20"/>
        </w:rPr>
        <w:t xml:space="preserve"> «Автоградбанк»</w:t>
      </w:r>
    </w:p>
    <w:p w:rsidR="001547B1" w:rsidRPr="002C00AA" w:rsidRDefault="001547B1" w:rsidP="001547B1">
      <w:pPr>
        <w:pStyle w:val="FR1"/>
        <w:spacing w:before="20"/>
        <w:ind w:right="-36"/>
        <w:rPr>
          <w:sz w:val="20"/>
          <w:szCs w:val="20"/>
        </w:rPr>
      </w:pPr>
      <w:r w:rsidRPr="002C00AA">
        <w:rPr>
          <w:sz w:val="20"/>
          <w:szCs w:val="20"/>
        </w:rPr>
        <w:t>(для предпринимателей)</w:t>
      </w:r>
    </w:p>
    <w:p w:rsidR="001547B1" w:rsidRPr="002C00AA" w:rsidRDefault="001547B1" w:rsidP="001547B1">
      <w:pPr>
        <w:pStyle w:val="FR1"/>
        <w:spacing w:before="20"/>
        <w:ind w:right="-36"/>
        <w:rPr>
          <w:sz w:val="20"/>
          <w:szCs w:val="20"/>
        </w:rPr>
      </w:pPr>
    </w:p>
    <w:p w:rsidR="001547B1" w:rsidRPr="002C00AA" w:rsidRDefault="001547B1" w:rsidP="001547B1">
      <w:pPr>
        <w:pStyle w:val="FR1"/>
        <w:numPr>
          <w:ilvl w:val="0"/>
          <w:numId w:val="7"/>
        </w:numPr>
        <w:spacing w:before="20"/>
        <w:ind w:right="-36" w:hanging="436"/>
        <w:jc w:val="left"/>
        <w:rPr>
          <w:sz w:val="20"/>
          <w:szCs w:val="20"/>
        </w:rPr>
      </w:pPr>
      <w:r w:rsidRPr="002C00AA">
        <w:rPr>
          <w:sz w:val="20"/>
          <w:szCs w:val="20"/>
        </w:rPr>
        <w:t xml:space="preserve">Заявление на выдачу кредита </w:t>
      </w:r>
      <w:r w:rsidRPr="002C00AA">
        <w:rPr>
          <w:b w:val="0"/>
          <w:sz w:val="20"/>
          <w:szCs w:val="20"/>
        </w:rPr>
        <w:t>(форма Банка);</w:t>
      </w:r>
    </w:p>
    <w:p w:rsidR="001547B1" w:rsidRPr="002C00AA" w:rsidRDefault="001547B1" w:rsidP="001547B1">
      <w:pPr>
        <w:pStyle w:val="FR1"/>
        <w:numPr>
          <w:ilvl w:val="0"/>
          <w:numId w:val="7"/>
        </w:numPr>
        <w:spacing w:before="20"/>
        <w:ind w:right="-36" w:hanging="436"/>
        <w:jc w:val="left"/>
        <w:rPr>
          <w:sz w:val="20"/>
          <w:szCs w:val="20"/>
        </w:rPr>
      </w:pPr>
      <w:r w:rsidRPr="002C00AA">
        <w:rPr>
          <w:sz w:val="20"/>
          <w:szCs w:val="20"/>
        </w:rPr>
        <w:t>Анкета заемщика</w:t>
      </w:r>
      <w:r>
        <w:rPr>
          <w:sz w:val="20"/>
          <w:szCs w:val="20"/>
        </w:rPr>
        <w:t xml:space="preserve">/поручителя/залогодателя/физического лица – участника </w:t>
      </w:r>
      <w:proofErr w:type="gramStart"/>
      <w:r>
        <w:rPr>
          <w:sz w:val="20"/>
          <w:szCs w:val="20"/>
        </w:rPr>
        <w:t xml:space="preserve">сделки </w:t>
      </w:r>
      <w:r w:rsidRPr="002C00AA">
        <w:rPr>
          <w:sz w:val="20"/>
          <w:szCs w:val="20"/>
        </w:rPr>
        <w:t xml:space="preserve"> </w:t>
      </w:r>
      <w:r w:rsidRPr="002C00AA">
        <w:rPr>
          <w:b w:val="0"/>
          <w:sz w:val="20"/>
          <w:szCs w:val="20"/>
        </w:rPr>
        <w:t>(</w:t>
      </w:r>
      <w:proofErr w:type="gramEnd"/>
      <w:r w:rsidRPr="002C00AA">
        <w:rPr>
          <w:b w:val="0"/>
          <w:sz w:val="20"/>
          <w:szCs w:val="20"/>
        </w:rPr>
        <w:t>форма Банка);</w:t>
      </w:r>
    </w:p>
    <w:p w:rsidR="001547B1" w:rsidRPr="009512EC" w:rsidRDefault="001547B1" w:rsidP="001547B1">
      <w:pPr>
        <w:pStyle w:val="FR1"/>
        <w:numPr>
          <w:ilvl w:val="0"/>
          <w:numId w:val="7"/>
        </w:numPr>
        <w:spacing w:before="20"/>
        <w:ind w:right="-36" w:hanging="436"/>
        <w:jc w:val="left"/>
        <w:rPr>
          <w:b w:val="0"/>
          <w:sz w:val="20"/>
          <w:szCs w:val="20"/>
        </w:rPr>
      </w:pPr>
      <w:r w:rsidRPr="00CD3CE0">
        <w:rPr>
          <w:sz w:val="20"/>
          <w:szCs w:val="20"/>
        </w:rPr>
        <w:t xml:space="preserve">Документы, подтверждающие правоспособность </w:t>
      </w:r>
      <w:r w:rsidRPr="009512EC">
        <w:rPr>
          <w:sz w:val="20"/>
          <w:szCs w:val="20"/>
        </w:rPr>
        <w:t xml:space="preserve">заемщика, поручителя, залогодателя, гаранта </w:t>
      </w:r>
      <w:r w:rsidRPr="009512EC">
        <w:rPr>
          <w:b w:val="0"/>
          <w:sz w:val="20"/>
          <w:szCs w:val="20"/>
        </w:rPr>
        <w:t xml:space="preserve">(юридические лица - при </w:t>
      </w:r>
      <w:proofErr w:type="gramStart"/>
      <w:r w:rsidRPr="009512EC">
        <w:rPr>
          <w:b w:val="0"/>
          <w:sz w:val="20"/>
          <w:szCs w:val="20"/>
        </w:rPr>
        <w:t>отсутствии  расчетного</w:t>
      </w:r>
      <w:proofErr w:type="gramEnd"/>
      <w:r w:rsidRPr="009512EC">
        <w:rPr>
          <w:b w:val="0"/>
          <w:sz w:val="20"/>
          <w:szCs w:val="20"/>
        </w:rPr>
        <w:t xml:space="preserve"> счета в Банке – в соответствии с  перечнем  документов  Приложения № 1</w:t>
      </w:r>
      <w:r>
        <w:rPr>
          <w:b w:val="0"/>
          <w:sz w:val="20"/>
          <w:szCs w:val="20"/>
        </w:rPr>
        <w:t>4</w:t>
      </w:r>
      <w:r w:rsidRPr="009512EC">
        <w:rPr>
          <w:b w:val="0"/>
          <w:sz w:val="20"/>
          <w:szCs w:val="20"/>
        </w:rPr>
        <w:t xml:space="preserve"> к настоящему Положению, физические лица – паспорт,  ИНН. (</w:t>
      </w:r>
      <w:proofErr w:type="gramStart"/>
      <w:r w:rsidRPr="009512EC">
        <w:rPr>
          <w:b w:val="0"/>
          <w:sz w:val="20"/>
          <w:szCs w:val="20"/>
        </w:rPr>
        <w:t>С</w:t>
      </w:r>
      <w:proofErr w:type="gramEnd"/>
      <w:r w:rsidRPr="009512EC">
        <w:rPr>
          <w:b w:val="0"/>
          <w:sz w:val="20"/>
          <w:szCs w:val="20"/>
        </w:rPr>
        <w:t xml:space="preserve"> оригиналов документов снимаются ксерокопии и заверяются в установленным порядке). </w:t>
      </w:r>
    </w:p>
    <w:p w:rsidR="001547B1" w:rsidRPr="009512EC" w:rsidRDefault="001547B1" w:rsidP="001547B1">
      <w:pPr>
        <w:pStyle w:val="FR1"/>
        <w:numPr>
          <w:ilvl w:val="0"/>
          <w:numId w:val="7"/>
        </w:numPr>
        <w:spacing w:before="20"/>
        <w:ind w:left="284" w:right="-36" w:firstLine="76"/>
        <w:jc w:val="both"/>
        <w:rPr>
          <w:b w:val="0"/>
          <w:sz w:val="20"/>
          <w:szCs w:val="20"/>
        </w:rPr>
      </w:pPr>
      <w:proofErr w:type="gramStart"/>
      <w:r w:rsidRPr="009512EC">
        <w:rPr>
          <w:sz w:val="20"/>
          <w:szCs w:val="20"/>
        </w:rPr>
        <w:t>Документы,  характеризующие</w:t>
      </w:r>
      <w:proofErr w:type="gramEnd"/>
      <w:r w:rsidRPr="009512EC">
        <w:rPr>
          <w:sz w:val="20"/>
          <w:szCs w:val="20"/>
        </w:rPr>
        <w:t xml:space="preserve">  финансовое  состояние  Заемщик</w:t>
      </w:r>
      <w:r w:rsidRPr="009512EC">
        <w:rPr>
          <w:b w:val="0"/>
          <w:sz w:val="20"/>
          <w:szCs w:val="20"/>
        </w:rPr>
        <w:t xml:space="preserve">а: </w:t>
      </w:r>
    </w:p>
    <w:p w:rsidR="001547B1" w:rsidRPr="005E34B9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5E34B9">
        <w:rPr>
          <w:b w:val="0"/>
          <w:sz w:val="20"/>
          <w:szCs w:val="20"/>
        </w:rPr>
        <w:t>-  упрощенный баланс на последнюю отчетную дату и упрощен</w:t>
      </w:r>
      <w:r>
        <w:rPr>
          <w:b w:val="0"/>
          <w:sz w:val="20"/>
          <w:szCs w:val="20"/>
        </w:rPr>
        <w:t xml:space="preserve">ный отчет о прибылях и </w:t>
      </w:r>
      <w:proofErr w:type="gramStart"/>
      <w:r>
        <w:rPr>
          <w:b w:val="0"/>
          <w:sz w:val="20"/>
          <w:szCs w:val="20"/>
        </w:rPr>
        <w:t>убытках  по</w:t>
      </w:r>
      <w:proofErr w:type="gramEnd"/>
      <w:r w:rsidRPr="005E34B9">
        <w:rPr>
          <w:b w:val="0"/>
          <w:sz w:val="20"/>
          <w:szCs w:val="20"/>
        </w:rPr>
        <w:t xml:space="preserve"> разработанным Банком формам;</w:t>
      </w:r>
    </w:p>
    <w:p w:rsidR="001547B1" w:rsidRPr="002C00A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- </w:t>
      </w:r>
      <w:r w:rsidRPr="002C00AA">
        <w:rPr>
          <w:b w:val="0"/>
          <w:sz w:val="20"/>
          <w:szCs w:val="20"/>
        </w:rPr>
        <w:t xml:space="preserve">налоговая </w:t>
      </w:r>
      <w:proofErr w:type="gramStart"/>
      <w:r w:rsidRPr="002C00AA">
        <w:rPr>
          <w:b w:val="0"/>
          <w:sz w:val="20"/>
          <w:szCs w:val="20"/>
        </w:rPr>
        <w:t>декларация  по</w:t>
      </w:r>
      <w:proofErr w:type="gramEnd"/>
      <w:r w:rsidRPr="002C00AA">
        <w:rPr>
          <w:b w:val="0"/>
          <w:sz w:val="20"/>
          <w:szCs w:val="20"/>
        </w:rPr>
        <w:t xml:space="preserve"> налогу, уплачиваемому в связи с применением упрощенной системы налогообложения и (или) налоговая декларация по ЕНВД и (или) налоговая декларация по НДС, с отметкой ИМНС</w:t>
      </w:r>
      <w:r w:rsidRPr="00DE1EA2">
        <w:rPr>
          <w:b w:val="0"/>
          <w:sz w:val="20"/>
          <w:szCs w:val="20"/>
        </w:rPr>
        <w:t xml:space="preserve"> </w:t>
      </w:r>
      <w:r w:rsidRPr="009512EC">
        <w:rPr>
          <w:b w:val="0"/>
          <w:sz w:val="20"/>
          <w:szCs w:val="20"/>
        </w:rPr>
        <w:t xml:space="preserve">за  </w:t>
      </w:r>
      <w:r>
        <w:rPr>
          <w:b w:val="0"/>
          <w:sz w:val="20"/>
          <w:szCs w:val="20"/>
        </w:rPr>
        <w:t>4</w:t>
      </w:r>
      <w:r w:rsidRPr="009512EC">
        <w:rPr>
          <w:b w:val="0"/>
          <w:sz w:val="20"/>
          <w:szCs w:val="20"/>
        </w:rPr>
        <w:t xml:space="preserve">  последних отчетных периода</w:t>
      </w:r>
      <w:r w:rsidRPr="002C00AA">
        <w:rPr>
          <w:b w:val="0"/>
          <w:sz w:val="20"/>
          <w:szCs w:val="20"/>
        </w:rPr>
        <w:t>;</w:t>
      </w:r>
    </w:p>
    <w:p w:rsidR="001547B1" w:rsidRPr="002C00A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2C00AA">
        <w:rPr>
          <w:sz w:val="20"/>
          <w:szCs w:val="20"/>
        </w:rPr>
        <w:t>-</w:t>
      </w:r>
      <w:r w:rsidRPr="002C00AA">
        <w:rPr>
          <w:b w:val="0"/>
          <w:sz w:val="20"/>
          <w:szCs w:val="20"/>
        </w:rPr>
        <w:t xml:space="preserve">  расшифровка кредиторской и дебиторской </w:t>
      </w:r>
      <w:proofErr w:type="gramStart"/>
      <w:r w:rsidRPr="002C00AA">
        <w:rPr>
          <w:b w:val="0"/>
          <w:sz w:val="20"/>
          <w:szCs w:val="20"/>
        </w:rPr>
        <w:t>задолженности  за</w:t>
      </w:r>
      <w:proofErr w:type="gramEnd"/>
      <w:r w:rsidRPr="002C00AA">
        <w:rPr>
          <w:b w:val="0"/>
          <w:sz w:val="20"/>
          <w:szCs w:val="20"/>
        </w:rPr>
        <w:t xml:space="preserve"> 3 последних  месяца, а также на дату предоставления  заявки,  с указанием наименований кредиторов и дебиторов, сроков возникновения  и погашения задолженности</w:t>
      </w:r>
      <w:r>
        <w:rPr>
          <w:b w:val="0"/>
          <w:sz w:val="20"/>
          <w:szCs w:val="20"/>
        </w:rPr>
        <w:t xml:space="preserve"> </w:t>
      </w:r>
      <w:r w:rsidRPr="002C00AA">
        <w:rPr>
          <w:b w:val="0"/>
          <w:sz w:val="20"/>
          <w:szCs w:val="20"/>
        </w:rPr>
        <w:t>(при наличии просроченной задолженности указать причины возникновения);</w:t>
      </w:r>
    </w:p>
    <w:p w:rsidR="001547B1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Pr="002C00AA">
        <w:rPr>
          <w:b w:val="0"/>
          <w:sz w:val="20"/>
          <w:szCs w:val="20"/>
        </w:rPr>
        <w:t xml:space="preserve">- </w:t>
      </w:r>
      <w:r w:rsidRPr="00562AB4">
        <w:rPr>
          <w:sz w:val="20"/>
          <w:szCs w:val="20"/>
        </w:rPr>
        <w:t>*</w:t>
      </w:r>
      <w:r w:rsidRPr="002C00AA">
        <w:rPr>
          <w:b w:val="0"/>
          <w:sz w:val="20"/>
          <w:szCs w:val="20"/>
        </w:rPr>
        <w:t xml:space="preserve">договора хозяйственной деятельности заемщика (договора купли-продажи, поставки, комиссии и др.), подтверждающие поступления выручки на счета </w:t>
      </w:r>
      <w:r>
        <w:rPr>
          <w:b w:val="0"/>
          <w:sz w:val="20"/>
          <w:szCs w:val="20"/>
        </w:rPr>
        <w:t>предприятия</w:t>
      </w:r>
      <w:r w:rsidRPr="002C00AA">
        <w:rPr>
          <w:b w:val="0"/>
          <w:sz w:val="20"/>
          <w:szCs w:val="20"/>
        </w:rPr>
        <w:t>;</w:t>
      </w:r>
    </w:p>
    <w:p w:rsidR="001547B1" w:rsidRPr="00FA0300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FA0300">
        <w:rPr>
          <w:b w:val="0"/>
          <w:sz w:val="20"/>
          <w:szCs w:val="20"/>
        </w:rPr>
        <w:t>- справка о средней численности сотрудников предприятия на 1-е января;</w:t>
      </w:r>
    </w:p>
    <w:p w:rsidR="001547B1" w:rsidRPr="002C00AA" w:rsidRDefault="001547B1" w:rsidP="001547B1">
      <w:pPr>
        <w:pStyle w:val="FR1"/>
        <w:numPr>
          <w:ilvl w:val="0"/>
          <w:numId w:val="7"/>
        </w:numPr>
        <w:spacing w:before="20"/>
        <w:ind w:left="142" w:right="-36" w:firstLine="142"/>
        <w:jc w:val="both"/>
        <w:rPr>
          <w:b w:val="0"/>
          <w:sz w:val="20"/>
          <w:szCs w:val="20"/>
        </w:rPr>
      </w:pPr>
      <w:r w:rsidRPr="002C00AA">
        <w:rPr>
          <w:sz w:val="20"/>
          <w:szCs w:val="20"/>
        </w:rPr>
        <w:t>Справки из других банков</w:t>
      </w:r>
      <w:r w:rsidRPr="002C00AA">
        <w:rPr>
          <w:b w:val="0"/>
          <w:sz w:val="20"/>
          <w:szCs w:val="20"/>
        </w:rPr>
        <w:t xml:space="preserve">: </w:t>
      </w:r>
    </w:p>
    <w:p w:rsidR="001547B1" w:rsidRPr="002C00A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2C00AA">
        <w:rPr>
          <w:b w:val="0"/>
          <w:sz w:val="20"/>
          <w:szCs w:val="20"/>
        </w:rPr>
        <w:t>- об оборотах по расчетным счетам заемщика за последние 6 месяцев и отсутствии/наличии претензий к расчетному счету (по форме Банка);</w:t>
      </w:r>
    </w:p>
    <w:p w:rsidR="001547B1" w:rsidRPr="002C00A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2C00AA">
        <w:rPr>
          <w:b w:val="0"/>
          <w:sz w:val="20"/>
          <w:szCs w:val="20"/>
        </w:rPr>
        <w:t>- о наличии задолженности по полученным кредитам в других банках с расшифровкой (по форме Банка);</w:t>
      </w:r>
    </w:p>
    <w:p w:rsidR="001547B1" w:rsidRPr="0045727A" w:rsidRDefault="001547B1" w:rsidP="001547B1">
      <w:pPr>
        <w:pStyle w:val="FR1"/>
        <w:numPr>
          <w:ilvl w:val="0"/>
          <w:numId w:val="6"/>
        </w:numPr>
        <w:spacing w:before="20"/>
        <w:ind w:right="-36" w:hanging="436"/>
        <w:jc w:val="both"/>
        <w:rPr>
          <w:sz w:val="20"/>
          <w:szCs w:val="20"/>
        </w:rPr>
      </w:pPr>
      <w:r w:rsidRPr="002C00AA">
        <w:rPr>
          <w:sz w:val="20"/>
          <w:szCs w:val="20"/>
        </w:rPr>
        <w:t>Документы из налоговых органов</w:t>
      </w:r>
      <w:r>
        <w:rPr>
          <w:sz w:val="20"/>
          <w:szCs w:val="20"/>
        </w:rPr>
        <w:t>,</w:t>
      </w:r>
      <w:r w:rsidRPr="005A6A49">
        <w:rPr>
          <w:sz w:val="20"/>
          <w:szCs w:val="20"/>
        </w:rPr>
        <w:t xml:space="preserve"> </w:t>
      </w:r>
      <w:proofErr w:type="gramStart"/>
      <w:r w:rsidRPr="004C6067">
        <w:rPr>
          <w:sz w:val="20"/>
          <w:szCs w:val="20"/>
        </w:rPr>
        <w:t>выданн</w:t>
      </w:r>
      <w:r>
        <w:rPr>
          <w:sz w:val="20"/>
          <w:szCs w:val="20"/>
        </w:rPr>
        <w:t>ые</w:t>
      </w:r>
      <w:r w:rsidRPr="004C6067">
        <w:rPr>
          <w:sz w:val="20"/>
          <w:szCs w:val="20"/>
        </w:rPr>
        <w:t xml:space="preserve">  не</w:t>
      </w:r>
      <w:proofErr w:type="gramEnd"/>
      <w:r w:rsidRPr="004C6067">
        <w:rPr>
          <w:sz w:val="20"/>
          <w:szCs w:val="20"/>
        </w:rPr>
        <w:t xml:space="preserve"> </w:t>
      </w:r>
      <w:r>
        <w:rPr>
          <w:sz w:val="20"/>
          <w:szCs w:val="20"/>
        </w:rPr>
        <w:t>позднее</w:t>
      </w:r>
      <w:r w:rsidRPr="004C6067">
        <w:rPr>
          <w:sz w:val="20"/>
          <w:szCs w:val="20"/>
        </w:rPr>
        <w:t xml:space="preserve"> чем за 30 дней до даты ее предоставления в Банк</w:t>
      </w:r>
      <w:r w:rsidRPr="0045727A">
        <w:rPr>
          <w:sz w:val="20"/>
          <w:szCs w:val="20"/>
        </w:rPr>
        <w:t>:</w:t>
      </w:r>
    </w:p>
    <w:p w:rsidR="001547B1" w:rsidRPr="005A6A49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5A6A49">
        <w:rPr>
          <w:b w:val="0"/>
          <w:sz w:val="20"/>
          <w:szCs w:val="20"/>
        </w:rPr>
        <w:t>- выписка из ЕГРИП;</w:t>
      </w:r>
    </w:p>
    <w:p w:rsidR="001547B1" w:rsidRPr="002C00A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5A6A49">
        <w:rPr>
          <w:b w:val="0"/>
          <w:sz w:val="20"/>
          <w:szCs w:val="20"/>
        </w:rPr>
        <w:t>-</w:t>
      </w:r>
      <w:r w:rsidRPr="002C00AA">
        <w:rPr>
          <w:b w:val="0"/>
          <w:sz w:val="20"/>
          <w:szCs w:val="20"/>
        </w:rPr>
        <w:t xml:space="preserve"> справка об отсутствии/наличии задолженности перед бюджетом;</w:t>
      </w:r>
    </w:p>
    <w:p w:rsidR="001547B1" w:rsidRPr="002C00A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2C00AA">
        <w:rPr>
          <w:b w:val="0"/>
          <w:sz w:val="20"/>
          <w:szCs w:val="20"/>
        </w:rPr>
        <w:t xml:space="preserve">- </w:t>
      </w:r>
      <w:proofErr w:type="gramStart"/>
      <w:r w:rsidRPr="002C00AA">
        <w:rPr>
          <w:b w:val="0"/>
          <w:sz w:val="20"/>
          <w:szCs w:val="20"/>
        </w:rPr>
        <w:t>справка  о</w:t>
      </w:r>
      <w:proofErr w:type="gramEnd"/>
      <w:r w:rsidRPr="002C00AA">
        <w:rPr>
          <w:b w:val="0"/>
          <w:sz w:val="20"/>
          <w:szCs w:val="20"/>
        </w:rPr>
        <w:t xml:space="preserve"> счетах, открытых в других банках;</w:t>
      </w:r>
    </w:p>
    <w:p w:rsidR="001547B1" w:rsidRPr="002C00A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2C00AA">
        <w:rPr>
          <w:sz w:val="20"/>
          <w:szCs w:val="20"/>
        </w:rPr>
        <w:t xml:space="preserve">7.  Технико-экономическое обоснование </w:t>
      </w:r>
      <w:r w:rsidRPr="002C00AA">
        <w:rPr>
          <w:b w:val="0"/>
          <w:sz w:val="20"/>
          <w:szCs w:val="20"/>
        </w:rPr>
        <w:t>возвратности кредита, а также копии договоров, других документов, связанных с проведением кредитуемой операции заемщика, подтверждающих доходную и расходную часть ТЭО (при инвестиционных проектах);</w:t>
      </w:r>
    </w:p>
    <w:p w:rsidR="001547B1" w:rsidRPr="002C00A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2C00AA">
        <w:rPr>
          <w:sz w:val="20"/>
          <w:szCs w:val="20"/>
        </w:rPr>
        <w:t>8.</w:t>
      </w:r>
      <w:r w:rsidRPr="002C00AA">
        <w:rPr>
          <w:b w:val="0"/>
          <w:sz w:val="20"/>
          <w:szCs w:val="20"/>
        </w:rPr>
        <w:t xml:space="preserve"> </w:t>
      </w:r>
      <w:r w:rsidRPr="002C00AA">
        <w:rPr>
          <w:sz w:val="20"/>
          <w:szCs w:val="20"/>
        </w:rPr>
        <w:t>Документы по предоставляемому обеспечению</w:t>
      </w:r>
      <w:r w:rsidRPr="002C00AA">
        <w:rPr>
          <w:b w:val="0"/>
          <w:sz w:val="20"/>
          <w:szCs w:val="20"/>
        </w:rPr>
        <w:t>:</w:t>
      </w:r>
    </w:p>
    <w:p w:rsidR="001547B1" w:rsidRPr="0045727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45727A">
        <w:rPr>
          <w:b w:val="0"/>
          <w:sz w:val="20"/>
          <w:szCs w:val="20"/>
        </w:rPr>
        <w:t>при залоге недвижимости: документы, подтверждающие право собственности на объект недвижимости, выписку из Единого государственного реестра прав на недвижимое имущество и сделок с ним</w:t>
      </w:r>
      <w:r>
        <w:rPr>
          <w:b w:val="0"/>
          <w:sz w:val="20"/>
          <w:szCs w:val="20"/>
        </w:rPr>
        <w:t>, в</w:t>
      </w:r>
      <w:r w:rsidRPr="0045727A">
        <w:rPr>
          <w:b w:val="0"/>
          <w:sz w:val="20"/>
          <w:szCs w:val="20"/>
        </w:rPr>
        <w:t>ыписку из Единого государственного реестра прав</w:t>
      </w:r>
      <w:r>
        <w:rPr>
          <w:b w:val="0"/>
          <w:sz w:val="20"/>
          <w:szCs w:val="20"/>
        </w:rPr>
        <w:t xml:space="preserve"> на </w:t>
      </w:r>
      <w:proofErr w:type="gramStart"/>
      <w:r>
        <w:rPr>
          <w:b w:val="0"/>
          <w:sz w:val="20"/>
          <w:szCs w:val="20"/>
        </w:rPr>
        <w:t>землю,  технический</w:t>
      </w:r>
      <w:proofErr w:type="gramEnd"/>
      <w:r>
        <w:rPr>
          <w:b w:val="0"/>
          <w:sz w:val="20"/>
          <w:szCs w:val="20"/>
        </w:rPr>
        <w:t xml:space="preserve"> паспорт (кадастровый паспорт), свидетельство о регистрации права собственности, свидетельство  регистрации права собственности на земельный участок или договор об аренде земли</w:t>
      </w:r>
      <w:r w:rsidRPr="0045727A">
        <w:rPr>
          <w:b w:val="0"/>
          <w:sz w:val="20"/>
          <w:szCs w:val="20"/>
        </w:rPr>
        <w:t>;</w:t>
      </w:r>
    </w:p>
    <w:p w:rsidR="001547B1" w:rsidRPr="002C00A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2C00AA">
        <w:rPr>
          <w:b w:val="0"/>
          <w:sz w:val="20"/>
          <w:szCs w:val="20"/>
        </w:rPr>
        <w:t xml:space="preserve">- при залоге товаров в обороте: копии документов, подтверждающих наличие товарно-материальных ценностей и их стоимость (накладные, счета фактуры, </w:t>
      </w:r>
      <w:proofErr w:type="gramStart"/>
      <w:r w:rsidRPr="002C00AA">
        <w:rPr>
          <w:b w:val="0"/>
          <w:sz w:val="20"/>
          <w:szCs w:val="20"/>
        </w:rPr>
        <w:t>документы</w:t>
      </w:r>
      <w:proofErr w:type="gramEnd"/>
      <w:r w:rsidRPr="002C00AA">
        <w:rPr>
          <w:b w:val="0"/>
          <w:sz w:val="20"/>
          <w:szCs w:val="20"/>
        </w:rPr>
        <w:t xml:space="preserve"> подтверждающие факт оплаты);</w:t>
      </w:r>
    </w:p>
    <w:p w:rsidR="001547B1" w:rsidRPr="002C00A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2C00AA">
        <w:rPr>
          <w:b w:val="0"/>
          <w:sz w:val="20"/>
          <w:szCs w:val="20"/>
        </w:rPr>
        <w:t xml:space="preserve">- при залоге оборудования: документы подтверждающие право собственности на предмет залога (паспорта, </w:t>
      </w:r>
      <w:proofErr w:type="gramStart"/>
      <w:r w:rsidRPr="002C00AA">
        <w:rPr>
          <w:b w:val="0"/>
          <w:sz w:val="20"/>
          <w:szCs w:val="20"/>
        </w:rPr>
        <w:t>документы</w:t>
      </w:r>
      <w:proofErr w:type="gramEnd"/>
      <w:r w:rsidRPr="002C00AA">
        <w:rPr>
          <w:b w:val="0"/>
          <w:sz w:val="20"/>
          <w:szCs w:val="20"/>
        </w:rPr>
        <w:t xml:space="preserve"> подтверждающие факт оплаты, счета-фактуры, накладные, акты приемки-передачи);</w:t>
      </w:r>
    </w:p>
    <w:p w:rsidR="001547B1" w:rsidRPr="002C00A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2C00AA">
        <w:rPr>
          <w:b w:val="0"/>
          <w:sz w:val="20"/>
          <w:szCs w:val="20"/>
        </w:rPr>
        <w:t>- при залоге транспортных средств: документы, подтверждающие право собственности (паспорт технического средства); согласие супруга (и) при залоге личного транспорта</w:t>
      </w:r>
      <w:r>
        <w:rPr>
          <w:b w:val="0"/>
          <w:sz w:val="20"/>
          <w:szCs w:val="20"/>
        </w:rPr>
        <w:t xml:space="preserve"> (при наличии брачного контракта, предоставляется его оригинал и копия)</w:t>
      </w:r>
      <w:r w:rsidRPr="002C00AA">
        <w:rPr>
          <w:b w:val="0"/>
          <w:sz w:val="20"/>
          <w:szCs w:val="20"/>
        </w:rPr>
        <w:t>;</w:t>
      </w:r>
    </w:p>
    <w:p w:rsidR="001547B1" w:rsidRPr="002C00A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2C00AA">
        <w:rPr>
          <w:b w:val="0"/>
          <w:sz w:val="20"/>
          <w:szCs w:val="20"/>
        </w:rPr>
        <w:t xml:space="preserve">- при залоге ценных бумаг: документы подтверждающие право </w:t>
      </w:r>
      <w:proofErr w:type="gramStart"/>
      <w:r w:rsidRPr="002C00AA">
        <w:rPr>
          <w:b w:val="0"/>
          <w:sz w:val="20"/>
          <w:szCs w:val="20"/>
        </w:rPr>
        <w:t>собственности  (</w:t>
      </w:r>
      <w:proofErr w:type="gramEnd"/>
      <w:r w:rsidRPr="002C00AA">
        <w:rPr>
          <w:b w:val="0"/>
          <w:sz w:val="20"/>
          <w:szCs w:val="20"/>
        </w:rPr>
        <w:t>выписка по счету депо из депозитария  или по счету владельца из реестра акционеров с датой выдачи не ранее 5-ти дней до подачи документов на рассмотрение, в случае бездокументарной формы ЦБ; оригиналы,  в случае документарной формы ЦБ);</w:t>
      </w:r>
    </w:p>
    <w:p w:rsidR="001547B1" w:rsidRPr="002C00A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2C00AA">
        <w:rPr>
          <w:b w:val="0"/>
          <w:sz w:val="20"/>
          <w:szCs w:val="20"/>
        </w:rPr>
        <w:t>- при поручительстве третьих лиц: документы, характеризующие финансовое состояние поручителя.</w:t>
      </w:r>
    </w:p>
    <w:p w:rsidR="001547B1" w:rsidRPr="002C00AA" w:rsidRDefault="001547B1" w:rsidP="001547B1">
      <w:pPr>
        <w:pStyle w:val="FR1"/>
        <w:spacing w:before="20"/>
        <w:ind w:left="284" w:right="-36"/>
        <w:jc w:val="both"/>
        <w:rPr>
          <w:b w:val="0"/>
          <w:sz w:val="20"/>
          <w:szCs w:val="20"/>
        </w:rPr>
      </w:pPr>
      <w:r w:rsidRPr="002C00AA">
        <w:rPr>
          <w:b w:val="0"/>
          <w:sz w:val="20"/>
          <w:szCs w:val="20"/>
        </w:rPr>
        <w:t xml:space="preserve">Кредитный сотрудник имеет право запросить у заемщика </w:t>
      </w:r>
      <w:proofErr w:type="gramStart"/>
      <w:r w:rsidRPr="002C00AA">
        <w:rPr>
          <w:b w:val="0"/>
          <w:sz w:val="20"/>
          <w:szCs w:val="20"/>
        </w:rPr>
        <w:t>–  любую</w:t>
      </w:r>
      <w:proofErr w:type="gramEnd"/>
      <w:r w:rsidRPr="002C00AA">
        <w:rPr>
          <w:b w:val="0"/>
          <w:sz w:val="20"/>
          <w:szCs w:val="20"/>
        </w:rPr>
        <w:t xml:space="preserve"> другую информацию, касающуюся его </w:t>
      </w:r>
      <w:r w:rsidRPr="002C00AA">
        <w:rPr>
          <w:b w:val="0"/>
          <w:sz w:val="20"/>
          <w:szCs w:val="20"/>
        </w:rPr>
        <w:lastRenderedPageBreak/>
        <w:t>финансового положения и хозяйственной деятельности.</w:t>
      </w:r>
    </w:p>
    <w:p w:rsidR="001547B1" w:rsidRPr="002C00AA" w:rsidRDefault="001547B1" w:rsidP="001547B1">
      <w:pPr>
        <w:pStyle w:val="FR1"/>
        <w:spacing w:before="20"/>
        <w:ind w:left="284" w:right="-36"/>
        <w:jc w:val="left"/>
        <w:rPr>
          <w:sz w:val="20"/>
          <w:szCs w:val="20"/>
        </w:rPr>
      </w:pPr>
      <w:r w:rsidRPr="002C00AA">
        <w:rPr>
          <w:b w:val="0"/>
          <w:sz w:val="20"/>
          <w:szCs w:val="20"/>
        </w:rPr>
        <w:tab/>
      </w:r>
      <w:r w:rsidRPr="002C00AA">
        <w:rPr>
          <w:sz w:val="18"/>
          <w:szCs w:val="18"/>
        </w:rPr>
        <w:t>*предоставление этой информации не является обязательным</w:t>
      </w:r>
      <w:r>
        <w:rPr>
          <w:sz w:val="18"/>
          <w:szCs w:val="18"/>
        </w:rPr>
        <w:t xml:space="preserve"> и</w:t>
      </w:r>
      <w:r w:rsidRPr="002C00AA">
        <w:rPr>
          <w:sz w:val="18"/>
          <w:szCs w:val="18"/>
        </w:rPr>
        <w:t xml:space="preserve"> может запрашиваться </w:t>
      </w:r>
      <w:proofErr w:type="gramStart"/>
      <w:r w:rsidRPr="002C00AA">
        <w:rPr>
          <w:sz w:val="18"/>
          <w:szCs w:val="18"/>
        </w:rPr>
        <w:t>сотрудником  кредитного</w:t>
      </w:r>
      <w:proofErr w:type="gramEnd"/>
      <w:r w:rsidRPr="002C00AA">
        <w:rPr>
          <w:sz w:val="18"/>
          <w:szCs w:val="18"/>
        </w:rPr>
        <w:t xml:space="preserve"> отдела для дополнительного анализа. </w:t>
      </w:r>
      <w:r w:rsidRPr="002C00AA">
        <w:rPr>
          <w:sz w:val="20"/>
          <w:szCs w:val="20"/>
        </w:rPr>
        <w:t xml:space="preserve">     Вышеуказанная информация заверяется печатью и подписью индивидуального предпринимателя.</w:t>
      </w:r>
    </w:p>
    <w:p w:rsidR="009C5D76" w:rsidRPr="001547B1" w:rsidRDefault="009C5D76" w:rsidP="001547B1"/>
    <w:sectPr w:rsidR="009C5D76" w:rsidRPr="001547B1" w:rsidSect="001547B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49A0"/>
    <w:multiLevelType w:val="hybridMultilevel"/>
    <w:tmpl w:val="9062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4D5C"/>
    <w:multiLevelType w:val="hybridMultilevel"/>
    <w:tmpl w:val="FC525966"/>
    <w:lvl w:ilvl="0" w:tplc="0419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BB39FB"/>
    <w:multiLevelType w:val="hybridMultilevel"/>
    <w:tmpl w:val="6310DAE4"/>
    <w:lvl w:ilvl="0" w:tplc="59964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E05477"/>
    <w:multiLevelType w:val="hybridMultilevel"/>
    <w:tmpl w:val="61CC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4A5D"/>
    <w:multiLevelType w:val="hybridMultilevel"/>
    <w:tmpl w:val="7868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010AE1"/>
    <w:multiLevelType w:val="hybridMultilevel"/>
    <w:tmpl w:val="2530E754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7E3232"/>
    <w:multiLevelType w:val="hybridMultilevel"/>
    <w:tmpl w:val="2454263A"/>
    <w:lvl w:ilvl="0" w:tplc="0402F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76"/>
    <w:rsid w:val="001547B1"/>
    <w:rsid w:val="001E3BEF"/>
    <w:rsid w:val="001F44DD"/>
    <w:rsid w:val="00230772"/>
    <w:rsid w:val="0035283A"/>
    <w:rsid w:val="00507C25"/>
    <w:rsid w:val="00552336"/>
    <w:rsid w:val="0061429C"/>
    <w:rsid w:val="007179C8"/>
    <w:rsid w:val="007F1E01"/>
    <w:rsid w:val="0080423A"/>
    <w:rsid w:val="00916AAC"/>
    <w:rsid w:val="009C5D76"/>
    <w:rsid w:val="00AA6983"/>
    <w:rsid w:val="00DB7BA0"/>
    <w:rsid w:val="00E74B52"/>
    <w:rsid w:val="00EC4A85"/>
    <w:rsid w:val="00FE1894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C1F51B-C3C9-49AA-9904-762F5F40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section:1"/>
    <w:basedOn w:val="a"/>
    <w:next w:val="a"/>
    <w:link w:val="10"/>
    <w:qFormat/>
    <w:rsid w:val="00DB7BA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aliases w:val="H2,H21,H22,H23,H24,H211,H25,H212,H221,H231,H241,H2111,H26,H213,H222,H232,H242,H2112,H27,H214,H28,H29,H210,H215,H216,H217,H218,H219,H220,H2110,H223,H2113,H224,H225,H226,H227,H228,H229,H230,H233,H234,H235,H2114,H236,H237,H2115,H238,H2211,H2311"/>
    <w:basedOn w:val="a"/>
    <w:next w:val="a"/>
    <w:link w:val="20"/>
    <w:uiPriority w:val="9"/>
    <w:qFormat/>
    <w:rsid w:val="00DB7BA0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C5D76"/>
    <w:pPr>
      <w:ind w:left="720"/>
      <w:contextualSpacing/>
    </w:pPr>
  </w:style>
  <w:style w:type="character" w:customStyle="1" w:styleId="10">
    <w:name w:val="Заголовок 1 Знак"/>
    <w:aliases w:val="section:1 Знак"/>
    <w:link w:val="1"/>
    <w:rsid w:val="00DB7BA0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aliases w:val="H2 Знак,H21 Знак,H22 Знак,H23 Знак,H24 Знак,H211 Знак,H25 Знак,H212 Знак,H221 Знак,H231 Знак,H241 Знак,H2111 Знак,H26 Знак,H213 Знак,H222 Знак,H232 Знак,H242 Знак,H2112 Знак,H27 Знак,H214 Знак,H28 Знак,H29 Знак,H210 Знак,H215 Знак"/>
    <w:link w:val="2"/>
    <w:uiPriority w:val="9"/>
    <w:rsid w:val="00DB7BA0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DB7B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1547B1"/>
    <w:pPr>
      <w:widowControl w:val="0"/>
      <w:autoSpaceDE w:val="0"/>
      <w:autoSpaceDN w:val="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1547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7031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G.Garipova</dc:creator>
  <cp:keywords/>
  <cp:lastModifiedBy>Алимов Станислав Раилевич</cp:lastModifiedBy>
  <cp:revision>2</cp:revision>
  <dcterms:created xsi:type="dcterms:W3CDTF">2018-05-15T12:26:00Z</dcterms:created>
  <dcterms:modified xsi:type="dcterms:W3CDTF">2018-05-15T12:26:00Z</dcterms:modified>
</cp:coreProperties>
</file>